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b/>
          <w:bCs/>
          <w:sz w:val="44"/>
          <w:szCs w:val="44"/>
        </w:rPr>
        <w:t>2019年度盖州市认证监管工作总结</w:t>
      </w:r>
    </w:p>
    <w:p>
      <w:pPr>
        <w:ind w:firstLine="640" w:firstLineChars="200"/>
        <w:rPr>
          <w:rFonts w:hint="eastAsia"/>
          <w:sz w:val="32"/>
          <w:szCs w:val="32"/>
        </w:rPr>
      </w:pPr>
    </w:p>
    <w:p>
      <w:pPr>
        <w:ind w:firstLine="640" w:firstLineChars="200"/>
        <w:rPr>
          <w:rFonts w:hint="eastAsia"/>
          <w:sz w:val="32"/>
          <w:szCs w:val="32"/>
        </w:rPr>
      </w:pPr>
      <w:r>
        <w:rPr>
          <w:rFonts w:hint="eastAsia"/>
          <w:sz w:val="32"/>
          <w:szCs w:val="32"/>
        </w:rPr>
        <w:t>依据为《中华人民共和国认证认可条例》、《认证机构管理办法》、《强制性产品认证管理规定》、《有机产品认证管理办法》、《认证证书和认证标志管理办法》等法律法规和实施细则等相关文件规定及《2019年度营口市认证监督检查计划》的要求。加大认证监管工作力度，规范认证市场秩序，打击</w:t>
      </w:r>
      <w:r>
        <w:rPr>
          <w:rFonts w:hint="eastAsia"/>
          <w:sz w:val="32"/>
          <w:szCs w:val="32"/>
          <w:lang w:eastAsia="zh-CN"/>
        </w:rPr>
        <w:t>“</w:t>
      </w:r>
      <w:r>
        <w:rPr>
          <w:rFonts w:hint="eastAsia"/>
          <w:sz w:val="32"/>
          <w:szCs w:val="32"/>
        </w:rPr>
        <w:t>认证乱象行为</w:t>
      </w:r>
      <w:r>
        <w:rPr>
          <w:rFonts w:hint="eastAsia"/>
          <w:sz w:val="32"/>
          <w:szCs w:val="32"/>
          <w:lang w:eastAsia="zh-CN"/>
        </w:rPr>
        <w:t>”</w:t>
      </w:r>
      <w:r>
        <w:rPr>
          <w:rFonts w:hint="eastAsia"/>
          <w:sz w:val="32"/>
          <w:szCs w:val="32"/>
        </w:rPr>
        <w:t>，提升认证行为社会公信力。具体情况总结如下</w:t>
      </w:r>
      <w:r>
        <w:rPr>
          <w:rFonts w:hint="eastAsia"/>
          <w:sz w:val="32"/>
          <w:szCs w:val="32"/>
          <w:lang w:eastAsia="zh-CN"/>
        </w:rPr>
        <w:t>：</w:t>
      </w:r>
      <w:r>
        <w:rPr>
          <w:rFonts w:hint="eastAsia"/>
          <w:sz w:val="32"/>
          <w:szCs w:val="32"/>
        </w:rPr>
        <w:t xml:space="preserve">                 </w:t>
      </w:r>
    </w:p>
    <w:p>
      <w:pPr>
        <w:numPr>
          <w:ilvl w:val="0"/>
          <w:numId w:val="0"/>
        </w:numPr>
        <w:ind w:firstLine="640" w:firstLineChars="200"/>
        <w:rPr>
          <w:rFonts w:hint="eastAsia"/>
          <w:sz w:val="32"/>
          <w:szCs w:val="32"/>
        </w:rPr>
      </w:pPr>
      <w:r>
        <w:rPr>
          <w:rFonts w:hint="eastAsia"/>
          <w:sz w:val="32"/>
          <w:szCs w:val="32"/>
          <w:lang w:eastAsia="zh-CN"/>
        </w:rPr>
        <w:t>一、</w:t>
      </w:r>
      <w:r>
        <w:rPr>
          <w:rFonts w:hint="eastAsia"/>
          <w:sz w:val="32"/>
          <w:szCs w:val="32"/>
        </w:rPr>
        <w:t xml:space="preserve">对强制性产品认证活动专项监督检查      </w:t>
      </w:r>
    </w:p>
    <w:p>
      <w:pPr>
        <w:numPr>
          <w:ilvl w:val="0"/>
          <w:numId w:val="0"/>
        </w:numPr>
        <w:ind w:firstLine="640" w:firstLineChars="200"/>
        <w:rPr>
          <w:rFonts w:hint="eastAsia"/>
          <w:sz w:val="32"/>
          <w:szCs w:val="32"/>
        </w:rPr>
      </w:pPr>
      <w:r>
        <w:rPr>
          <w:rFonts w:hint="eastAsia"/>
          <w:sz w:val="32"/>
          <w:szCs w:val="32"/>
        </w:rPr>
        <w:t>1</w:t>
      </w:r>
      <w:r>
        <w:rPr>
          <w:rFonts w:hint="eastAsia"/>
          <w:sz w:val="32"/>
          <w:szCs w:val="32"/>
          <w:lang w:eastAsia="zh-CN"/>
        </w:rPr>
        <w:t>.</w:t>
      </w:r>
      <w:r>
        <w:rPr>
          <w:rFonts w:hint="eastAsia"/>
          <w:sz w:val="32"/>
          <w:szCs w:val="32"/>
        </w:rPr>
        <w:t>检查认证机构是否存在对其认证的产品实施有效的跟踪调查；是否使用未取得相应资质的人员从事认证、检查、检测活动；是否存在对不属于目录内产品进行强制性产品认证等违法违规行为；认证机构是否严格按照国家相关法律法规和相关技术规范进行认证活动等</w:t>
      </w:r>
      <w:r>
        <w:rPr>
          <w:rFonts w:hint="eastAsia"/>
          <w:sz w:val="32"/>
          <w:szCs w:val="32"/>
          <w:lang w:eastAsia="zh-CN"/>
        </w:rPr>
        <w:t>。</w:t>
      </w:r>
      <w:r>
        <w:rPr>
          <w:rFonts w:hint="eastAsia"/>
          <w:sz w:val="32"/>
          <w:szCs w:val="32"/>
        </w:rPr>
        <w:t xml:space="preserve">        </w:t>
      </w:r>
    </w:p>
    <w:p>
      <w:pPr>
        <w:numPr>
          <w:ilvl w:val="0"/>
          <w:numId w:val="0"/>
        </w:numPr>
        <w:ind w:firstLine="640" w:firstLineChars="200"/>
        <w:rPr>
          <w:rFonts w:hint="eastAsia"/>
          <w:sz w:val="32"/>
          <w:szCs w:val="32"/>
        </w:rPr>
      </w:pPr>
      <w:r>
        <w:rPr>
          <w:rFonts w:hint="eastAsia"/>
          <w:sz w:val="32"/>
          <w:szCs w:val="32"/>
        </w:rPr>
        <w:t xml:space="preserve">2.获证组织检查：监督检查中按“一确定四核查”的方式。一确定是看获证组织出厂、销售、经营活动中使用的产品是否属于CCC目录内的产品；一核查是看认证证书的真伪和有效性状态（含注销、暂停、撤销的认证证书）；二核查是看产品基本信息与证书的一致性（产品的商标、制造商、生产地址、规格型号等是否与认证证书一致等）；三核查是看产品的一致性与符合性（产品关键零部件等是否与证书状态一致等）；四核查是看认证标志的真伪，认证标志的使用是否符合规定等。                </w:t>
      </w:r>
    </w:p>
    <w:p>
      <w:pPr>
        <w:numPr>
          <w:ilvl w:val="0"/>
          <w:numId w:val="0"/>
        </w:numPr>
        <w:ind w:firstLine="640" w:firstLineChars="200"/>
        <w:rPr>
          <w:rFonts w:hint="eastAsia"/>
          <w:sz w:val="32"/>
          <w:szCs w:val="32"/>
        </w:rPr>
      </w:pPr>
      <w:r>
        <w:rPr>
          <w:rFonts w:hint="eastAsia"/>
          <w:sz w:val="32"/>
          <w:szCs w:val="32"/>
        </w:rPr>
        <w:t>3</w:t>
      </w:r>
      <w:r>
        <w:rPr>
          <w:rFonts w:hint="eastAsia"/>
          <w:sz w:val="32"/>
          <w:szCs w:val="32"/>
          <w:lang w:eastAsia="zh-CN"/>
        </w:rPr>
        <w:t>.</w:t>
      </w:r>
      <w:r>
        <w:rPr>
          <w:rFonts w:hint="eastAsia"/>
          <w:sz w:val="32"/>
          <w:szCs w:val="32"/>
        </w:rPr>
        <w:t xml:space="preserve">共检查4户获证企业，经过检查发现，一些获证企业生产记录和检验记录不全面，个别企业少量计量器具超期未检，现场责令限期整改，没有发现无证，超范围等违法行为。 </w:t>
      </w:r>
    </w:p>
    <w:p>
      <w:pPr>
        <w:numPr>
          <w:ilvl w:val="0"/>
          <w:numId w:val="0"/>
        </w:numPr>
        <w:ind w:firstLine="640" w:firstLineChars="200"/>
        <w:rPr>
          <w:rFonts w:hint="eastAsia"/>
          <w:sz w:val="32"/>
          <w:szCs w:val="32"/>
        </w:rPr>
      </w:pPr>
      <w:r>
        <w:rPr>
          <w:rFonts w:hint="eastAsia"/>
          <w:sz w:val="32"/>
          <w:szCs w:val="32"/>
        </w:rPr>
        <w:t>二、管理体系认证和服务与产品认证活动专项监督检查</w:t>
      </w:r>
    </w:p>
    <w:p>
      <w:pPr>
        <w:ind w:firstLine="640" w:firstLineChars="200"/>
        <w:rPr>
          <w:rFonts w:hint="eastAsia"/>
          <w:sz w:val="32"/>
          <w:szCs w:val="32"/>
        </w:rPr>
      </w:pPr>
      <w:r>
        <w:rPr>
          <w:rFonts w:hint="eastAsia"/>
          <w:sz w:val="32"/>
          <w:szCs w:val="32"/>
        </w:rPr>
        <w:t>1.重点检查认证机构现场审核实施时间、现场审核人员与上报认证计划是否一致，特别是审核员（检查员）擅自减少现场审核时间甚至不到现场的问题。</w:t>
      </w:r>
    </w:p>
    <w:p>
      <w:pPr>
        <w:ind w:firstLine="640" w:firstLineChars="200"/>
        <w:rPr>
          <w:rFonts w:hint="eastAsia"/>
          <w:sz w:val="32"/>
          <w:szCs w:val="32"/>
        </w:rPr>
      </w:pPr>
      <w:r>
        <w:rPr>
          <w:rFonts w:hint="eastAsia"/>
          <w:sz w:val="32"/>
          <w:szCs w:val="32"/>
        </w:rPr>
        <w:t xml:space="preserve">2.查看认证机构是否严格按照相关法律法规和技术规范及认证实施规则规定的程序进行认证，有无买证卖证、虚假认证等恶劣的违规行为,认证记录与实际是否相符，关键过程审核是否到位、认证程序是否有遗漏，认证人员是否存在收取红包、乱收费等问题。           </w:t>
      </w:r>
    </w:p>
    <w:p>
      <w:pPr>
        <w:ind w:firstLine="640" w:firstLineChars="200"/>
        <w:rPr>
          <w:rFonts w:hint="eastAsia"/>
          <w:sz w:val="32"/>
          <w:szCs w:val="32"/>
        </w:rPr>
      </w:pPr>
      <w:r>
        <w:rPr>
          <w:rFonts w:hint="eastAsia"/>
          <w:sz w:val="32"/>
          <w:szCs w:val="32"/>
        </w:rPr>
        <w:t>3</w:t>
      </w:r>
      <w:r>
        <w:rPr>
          <w:rFonts w:hint="eastAsia"/>
          <w:sz w:val="32"/>
          <w:szCs w:val="32"/>
          <w:lang w:eastAsia="zh-CN"/>
        </w:rPr>
        <w:t>.</w:t>
      </w:r>
      <w:bookmarkStart w:id="0" w:name="_GoBack"/>
      <w:bookmarkEnd w:id="0"/>
      <w:r>
        <w:rPr>
          <w:rFonts w:hint="eastAsia"/>
          <w:sz w:val="32"/>
          <w:szCs w:val="32"/>
        </w:rPr>
        <w:t>共检查6户获证企业，经过检查发现，一些获证企业生产记录和检验记录不全面，个别企业少量计量器具超期未检，现场责令限期整改。没有发现审核员（检查员）擅自减少现场审核时间甚至不到现场</w:t>
      </w:r>
      <w:r>
        <w:rPr>
          <w:rFonts w:hint="eastAsia"/>
          <w:sz w:val="32"/>
          <w:szCs w:val="32"/>
          <w:lang w:eastAsia="zh-CN"/>
        </w:rPr>
        <w:t>、</w:t>
      </w:r>
      <w:r>
        <w:rPr>
          <w:rFonts w:hint="eastAsia"/>
          <w:sz w:val="32"/>
          <w:szCs w:val="32"/>
        </w:rPr>
        <w:t xml:space="preserve">买证卖证、虚假认证等恶劣的违规行为。                </w:t>
      </w:r>
    </w:p>
    <w:p>
      <w:pPr>
        <w:ind w:firstLine="640" w:firstLineChars="200"/>
        <w:rPr>
          <w:rFonts w:hint="eastAsia"/>
          <w:sz w:val="32"/>
          <w:szCs w:val="32"/>
          <w:lang w:val="en-US" w:eastAsia="zh-CN"/>
        </w:rPr>
      </w:pPr>
      <w:r>
        <w:rPr>
          <w:rFonts w:hint="eastAsia"/>
          <w:sz w:val="32"/>
          <w:szCs w:val="32"/>
        </w:rPr>
        <w:t>三、及时将检查情况上报营口市市场监督管理局</w:t>
      </w:r>
      <w:r>
        <w:rPr>
          <w:rFonts w:hint="eastAsia"/>
          <w:sz w:val="32"/>
          <w:szCs w:val="32"/>
          <w:lang w:eastAsia="zh-CN"/>
        </w:rPr>
        <w:t>。</w:t>
      </w:r>
      <w:r>
        <w:rPr>
          <w:rFonts w:hint="eastAsia"/>
          <w:sz w:val="32"/>
          <w:szCs w:val="32"/>
        </w:rPr>
        <w:t xml:space="preserve">                              </w:t>
      </w:r>
      <w:r>
        <w:rPr>
          <w:rFonts w:hint="eastAsia"/>
          <w:sz w:val="32"/>
          <w:szCs w:val="32"/>
          <w:lang w:val="en-US" w:eastAsia="zh-CN"/>
        </w:rPr>
        <w:t xml:space="preserve">     </w:t>
      </w:r>
    </w:p>
    <w:p>
      <w:pPr>
        <w:ind w:firstLine="640" w:firstLineChars="200"/>
        <w:rPr>
          <w:rFonts w:hint="eastAsia"/>
          <w:sz w:val="32"/>
          <w:szCs w:val="32"/>
          <w:lang w:val="en-US" w:eastAsia="zh-CN"/>
        </w:rPr>
      </w:pPr>
    </w:p>
    <w:p>
      <w:pPr>
        <w:ind w:firstLine="4800" w:firstLineChars="1500"/>
        <w:rPr>
          <w:rFonts w:hint="eastAsia"/>
          <w:sz w:val="32"/>
          <w:szCs w:val="32"/>
        </w:rPr>
      </w:pPr>
      <w:r>
        <w:rPr>
          <w:rFonts w:hint="eastAsia"/>
          <w:sz w:val="32"/>
          <w:szCs w:val="32"/>
        </w:rPr>
        <w:t xml:space="preserve">盖州市市场监督管理局            </w:t>
      </w:r>
    </w:p>
    <w:p>
      <w:pPr>
        <w:ind w:firstLine="4480" w:firstLineChars="1400"/>
        <w:rPr>
          <w:rFonts w:hint="eastAsia" w:eastAsiaTheme="minorEastAsia"/>
          <w:sz w:val="32"/>
          <w:szCs w:val="32"/>
          <w:lang w:eastAsia="zh-CN"/>
        </w:rPr>
      </w:pPr>
      <w:r>
        <w:rPr>
          <w:rFonts w:hint="eastAsia"/>
          <w:sz w:val="32"/>
          <w:szCs w:val="32"/>
          <w:lang w:eastAsia="zh-CN"/>
        </w:rPr>
        <w:t>二〇一九十一月二十一日</w:t>
      </w:r>
    </w:p>
    <w:sectPr>
      <w:pgSz w:w="11906" w:h="16838"/>
      <w:pgMar w:top="1247" w:right="1814" w:bottom="1247" w:left="181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C2FBC"/>
    <w:rsid w:val="063C2FBC"/>
    <w:rsid w:val="184357E9"/>
    <w:rsid w:val="20BF0A49"/>
    <w:rsid w:val="274C2273"/>
    <w:rsid w:val="2F0B49A6"/>
    <w:rsid w:val="56673C6D"/>
    <w:rsid w:val="60B80D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2019-11-21T07:01:00Z</dcterms:created>
  <dc:creator>月雁翎</dc:creator>
  <cp:lastModifiedBy>月雁翎</cp:lastModifiedBy>
  <dcterms:modified xsi:type="dcterms:W3CDTF">2019-12-03T01:01:18Z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