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cs="宋体"/>
          <w:b/>
          <w:bCs/>
          <w:sz w:val="36"/>
          <w:szCs w:val="36"/>
        </w:rPr>
      </w:pPr>
    </w:p>
    <w:p>
      <w:pPr>
        <w:jc w:val="center"/>
        <w:rPr>
          <w:rFonts w:ascii="宋体" w:hAnsi="宋体" w:eastAsia="宋体" w:cs="宋体"/>
          <w:b/>
          <w:bCs/>
          <w:sz w:val="36"/>
          <w:szCs w:val="36"/>
        </w:rPr>
      </w:pPr>
    </w:p>
    <w:p>
      <w:pPr>
        <w:jc w:val="center"/>
        <w:rPr>
          <w:rFonts w:ascii="宋体" w:hAnsi="宋体" w:eastAsia="宋体" w:cs="宋体"/>
          <w:b/>
          <w:bCs/>
          <w:sz w:val="36"/>
          <w:szCs w:val="36"/>
        </w:rPr>
      </w:pPr>
    </w:p>
    <w:p>
      <w:pPr>
        <w:jc w:val="center"/>
        <w:rPr>
          <w:rFonts w:ascii="宋体" w:hAnsi="宋体" w:eastAsia="宋体" w:cs="宋体"/>
          <w:b/>
          <w:bCs/>
          <w:sz w:val="36"/>
          <w:szCs w:val="36"/>
        </w:rPr>
      </w:pPr>
    </w:p>
    <w:p>
      <w:pPr>
        <w:jc w:val="center"/>
        <w:rPr>
          <w:rFonts w:ascii="宋体" w:hAnsi="宋体" w:eastAsia="宋体" w:cs="宋体"/>
          <w:b/>
          <w:bCs/>
          <w:sz w:val="36"/>
          <w:szCs w:val="36"/>
        </w:rPr>
      </w:pPr>
    </w:p>
    <w:p>
      <w:pPr>
        <w:jc w:val="center"/>
        <w:rPr>
          <w:rFonts w:ascii="宋体" w:hAnsi="宋体" w:eastAsia="宋体" w:cs="宋体"/>
          <w:b/>
          <w:bCs/>
          <w:sz w:val="36"/>
          <w:szCs w:val="36"/>
        </w:rPr>
      </w:pPr>
    </w:p>
    <w:p>
      <w:pPr>
        <w:jc w:val="center"/>
        <w:rPr>
          <w:rFonts w:ascii="宋体" w:hAnsi="宋体" w:eastAsia="宋体" w:cs="宋体"/>
          <w:b/>
          <w:bCs/>
          <w:sz w:val="52"/>
          <w:szCs w:val="52"/>
        </w:rPr>
      </w:pPr>
      <w:r>
        <w:rPr>
          <w:rFonts w:hint="eastAsia" w:ascii="宋体" w:hAnsi="宋体" w:cs="宋体"/>
          <w:b/>
          <w:bCs/>
          <w:sz w:val="52"/>
          <w:szCs w:val="52"/>
          <w:lang w:eastAsia="zh-CN"/>
        </w:rPr>
        <w:t>盖州市</w:t>
      </w:r>
      <w:r>
        <w:rPr>
          <w:rFonts w:hint="eastAsia" w:ascii="宋体" w:hAnsi="宋体" w:cs="宋体"/>
          <w:b/>
          <w:bCs/>
          <w:sz w:val="52"/>
          <w:szCs w:val="52"/>
          <w:lang w:val="en-US" w:eastAsia="zh-CN"/>
        </w:rPr>
        <w:t>文学艺术界联合会</w:t>
      </w:r>
      <w:r>
        <w:rPr>
          <w:rFonts w:ascii="宋体" w:hAnsi="宋体" w:eastAsia="宋体" w:cs="宋体"/>
          <w:b/>
          <w:bCs/>
          <w:sz w:val="52"/>
          <w:szCs w:val="52"/>
        </w:rPr>
        <w:t>202</w:t>
      </w:r>
      <w:r>
        <w:rPr>
          <w:rFonts w:hint="eastAsia" w:ascii="宋体" w:hAnsi="宋体" w:cs="宋体"/>
          <w:b/>
          <w:bCs/>
          <w:sz w:val="52"/>
          <w:szCs w:val="52"/>
          <w:lang w:val="en-US" w:eastAsia="zh-CN"/>
        </w:rPr>
        <w:t>4</w:t>
      </w:r>
      <w:r>
        <w:rPr>
          <w:rFonts w:ascii="宋体" w:hAnsi="宋体" w:eastAsia="宋体" w:cs="宋体"/>
          <w:b/>
          <w:bCs/>
          <w:sz w:val="52"/>
          <w:szCs w:val="52"/>
        </w:rPr>
        <w:t>年度</w:t>
      </w:r>
    </w:p>
    <w:p>
      <w:pPr>
        <w:jc w:val="center"/>
        <w:rPr>
          <w:rFonts w:hint="eastAsia" w:ascii="宋体" w:hAnsi="宋体" w:eastAsia="宋体" w:cs="宋体"/>
          <w:b/>
          <w:bCs/>
          <w:sz w:val="52"/>
          <w:szCs w:val="52"/>
          <w:lang w:eastAsia="zh-CN"/>
        </w:rPr>
      </w:pPr>
      <w:r>
        <w:rPr>
          <w:rFonts w:ascii="宋体" w:hAnsi="宋体" w:eastAsia="宋体" w:cs="宋体"/>
          <w:b/>
          <w:bCs/>
          <w:sz w:val="52"/>
          <w:szCs w:val="52"/>
        </w:rPr>
        <w:t>部门预算</w:t>
      </w:r>
      <w:r>
        <w:rPr>
          <w:rFonts w:hint="eastAsia" w:ascii="宋体" w:hAnsi="宋体" w:eastAsia="宋体" w:cs="宋体"/>
          <w:b/>
          <w:bCs/>
          <w:sz w:val="52"/>
          <w:szCs w:val="52"/>
          <w:lang w:eastAsia="zh-CN"/>
        </w:rPr>
        <w:t>公开</w:t>
      </w:r>
    </w:p>
    <w:p>
      <w:pPr>
        <w:jc w:val="center"/>
        <w:rPr>
          <w:rFonts w:ascii="宋体" w:hAnsi="宋体" w:eastAsia="宋体" w:cs="宋体"/>
          <w:b/>
          <w:bCs/>
          <w:sz w:val="36"/>
          <w:szCs w:val="36"/>
        </w:rPr>
      </w:pPr>
    </w:p>
    <w:p>
      <w:pPr>
        <w:jc w:val="center"/>
        <w:rPr>
          <w:rFonts w:ascii="宋体" w:hAnsi="宋体" w:eastAsia="宋体" w:cs="宋体"/>
          <w:b/>
          <w:bCs/>
          <w:sz w:val="36"/>
          <w:szCs w:val="36"/>
        </w:rPr>
      </w:pPr>
    </w:p>
    <w:p>
      <w:pPr>
        <w:jc w:val="center"/>
        <w:rPr>
          <w:rFonts w:ascii="宋体" w:hAnsi="宋体" w:eastAsia="宋体" w:cs="宋体"/>
          <w:b/>
          <w:bCs/>
          <w:sz w:val="36"/>
          <w:szCs w:val="36"/>
        </w:rPr>
      </w:pPr>
    </w:p>
    <w:p>
      <w:pPr>
        <w:jc w:val="center"/>
        <w:rPr>
          <w:rFonts w:ascii="宋体" w:hAnsi="宋体" w:eastAsia="宋体" w:cs="宋体"/>
          <w:b/>
          <w:bCs/>
          <w:sz w:val="36"/>
          <w:szCs w:val="36"/>
        </w:rPr>
      </w:pPr>
    </w:p>
    <w:p>
      <w:pPr>
        <w:jc w:val="center"/>
        <w:rPr>
          <w:rFonts w:ascii="宋体" w:hAnsi="宋体" w:eastAsia="宋体" w:cs="宋体"/>
          <w:b/>
          <w:bCs/>
          <w:sz w:val="36"/>
          <w:szCs w:val="36"/>
        </w:rPr>
      </w:pPr>
    </w:p>
    <w:p>
      <w:pPr>
        <w:jc w:val="center"/>
        <w:rPr>
          <w:rFonts w:ascii="宋体" w:hAnsi="宋体" w:eastAsia="宋体" w:cs="宋体"/>
          <w:b/>
          <w:bCs/>
          <w:sz w:val="36"/>
          <w:szCs w:val="36"/>
        </w:rPr>
      </w:pPr>
    </w:p>
    <w:p>
      <w:pPr>
        <w:jc w:val="center"/>
        <w:rPr>
          <w:rFonts w:ascii="宋体" w:hAnsi="宋体" w:eastAsia="宋体" w:cs="宋体"/>
          <w:b/>
          <w:bCs/>
          <w:sz w:val="36"/>
          <w:szCs w:val="36"/>
        </w:rPr>
      </w:pPr>
    </w:p>
    <w:p>
      <w:pPr>
        <w:jc w:val="center"/>
        <w:rPr>
          <w:rFonts w:ascii="宋体" w:hAnsi="宋体" w:eastAsia="宋体" w:cs="宋体"/>
          <w:b/>
          <w:bCs/>
          <w:sz w:val="36"/>
          <w:szCs w:val="36"/>
        </w:rPr>
      </w:pPr>
    </w:p>
    <w:p>
      <w:pPr>
        <w:jc w:val="center"/>
        <w:rPr>
          <w:rFonts w:ascii="宋体" w:hAnsi="宋体" w:eastAsia="宋体" w:cs="宋体"/>
          <w:b/>
          <w:bCs/>
          <w:sz w:val="36"/>
          <w:szCs w:val="36"/>
        </w:rPr>
      </w:pPr>
    </w:p>
    <w:p>
      <w:pPr>
        <w:jc w:val="center"/>
        <w:rPr>
          <w:rFonts w:ascii="宋体" w:hAnsi="宋体" w:eastAsia="宋体" w:cs="宋体"/>
          <w:b/>
          <w:bCs/>
          <w:sz w:val="36"/>
          <w:szCs w:val="36"/>
        </w:rPr>
      </w:pPr>
    </w:p>
    <w:p>
      <w:pPr>
        <w:jc w:val="both"/>
        <w:rPr>
          <w:rFonts w:ascii="宋体" w:hAnsi="宋体" w:eastAsia="宋体" w:cs="宋体"/>
          <w:b/>
          <w:bCs/>
          <w:sz w:val="36"/>
          <w:szCs w:val="36"/>
        </w:rPr>
      </w:pPr>
    </w:p>
    <w:p>
      <w:pPr>
        <w:jc w:val="both"/>
        <w:rPr>
          <w:rFonts w:ascii="宋体" w:hAnsi="宋体" w:eastAsia="宋体" w:cs="宋体"/>
          <w:b/>
          <w:bCs/>
          <w:sz w:val="36"/>
          <w:szCs w:val="36"/>
        </w:rPr>
      </w:pPr>
    </w:p>
    <w:p>
      <w:pPr>
        <w:jc w:val="both"/>
        <w:rPr>
          <w:rFonts w:hint="eastAsia" w:ascii="仿宋" w:hAnsi="仿宋" w:eastAsia="仿宋"/>
          <w:sz w:val="36"/>
          <w:szCs w:val="36"/>
        </w:rPr>
      </w:pPr>
      <w:r>
        <w:rPr>
          <w:rFonts w:hint="eastAsia" w:ascii="宋体" w:hAnsi="宋体" w:cs="宋体"/>
          <w:b/>
          <w:bCs/>
          <w:sz w:val="36"/>
          <w:szCs w:val="36"/>
          <w:lang w:eastAsia="zh-CN"/>
        </w:rPr>
        <w:t>　　</w:t>
      </w:r>
      <w:r>
        <w:rPr>
          <w:rFonts w:ascii="宋体" w:hAnsi="宋体" w:eastAsia="宋体" w:cs="宋体"/>
          <w:b/>
          <w:bCs/>
          <w:sz w:val="36"/>
          <w:szCs w:val="36"/>
        </w:rPr>
        <w:t>中共盖州</w:t>
      </w:r>
      <w:r>
        <w:rPr>
          <w:rFonts w:hint="eastAsia" w:ascii="宋体" w:hAnsi="宋体" w:cs="宋体"/>
          <w:b/>
          <w:bCs/>
          <w:sz w:val="36"/>
          <w:szCs w:val="36"/>
          <w:lang w:val="en-US" w:eastAsia="zh-CN"/>
        </w:rPr>
        <w:t>市文学艺术界联合会</w:t>
      </w:r>
      <w:r>
        <w:rPr>
          <w:rFonts w:ascii="宋体" w:hAnsi="宋体" w:eastAsia="宋体" w:cs="宋体"/>
          <w:b/>
          <w:bCs/>
          <w:sz w:val="36"/>
          <w:szCs w:val="36"/>
        </w:rPr>
        <w:t>202</w:t>
      </w:r>
      <w:r>
        <w:rPr>
          <w:rFonts w:hint="eastAsia" w:ascii="宋体" w:hAnsi="宋体" w:cs="宋体"/>
          <w:b/>
          <w:bCs/>
          <w:sz w:val="36"/>
          <w:szCs w:val="36"/>
          <w:lang w:val="en-US" w:eastAsia="zh-CN"/>
        </w:rPr>
        <w:t>4</w:t>
      </w:r>
      <w:r>
        <w:rPr>
          <w:rFonts w:ascii="宋体" w:hAnsi="宋体" w:eastAsia="宋体" w:cs="宋体"/>
          <w:b/>
          <w:bCs/>
          <w:sz w:val="36"/>
          <w:szCs w:val="36"/>
        </w:rPr>
        <w:t>年度部门预算</w:t>
      </w:r>
    </w:p>
    <w:p>
      <w:pPr>
        <w:jc w:val="center"/>
        <w:rPr>
          <w:rFonts w:hint="eastAsia" w:ascii="仿宋" w:hAnsi="仿宋" w:eastAsia="仿宋"/>
          <w:sz w:val="28"/>
          <w:szCs w:val="28"/>
        </w:rPr>
      </w:pPr>
      <w:r>
        <w:rPr>
          <w:rFonts w:hint="eastAsia" w:ascii="仿宋" w:hAnsi="仿宋" w:eastAsia="仿宋"/>
          <w:sz w:val="28"/>
          <w:szCs w:val="28"/>
        </w:rPr>
        <w:t>目    录</w:t>
      </w:r>
    </w:p>
    <w:p>
      <w:pPr>
        <w:rPr>
          <w:rFonts w:hint="eastAsia" w:ascii="仿宋" w:hAnsi="仿宋" w:eastAsia="仿宋"/>
          <w:sz w:val="32"/>
          <w:szCs w:val="32"/>
        </w:rPr>
      </w:pPr>
      <w:r>
        <w:rPr>
          <w:rFonts w:hint="eastAsia" w:ascii="仿宋" w:hAnsi="仿宋" w:eastAsia="仿宋"/>
          <w:sz w:val="32"/>
          <w:szCs w:val="32"/>
        </w:rPr>
        <w:t>第一部分    盖州市</w:t>
      </w:r>
      <w:r>
        <w:rPr>
          <w:rFonts w:hint="eastAsia" w:ascii="仿宋" w:hAnsi="仿宋" w:eastAsia="仿宋"/>
          <w:sz w:val="32"/>
          <w:szCs w:val="32"/>
          <w:lang w:eastAsia="zh-CN"/>
        </w:rPr>
        <w:t>文学艺术界联合会</w:t>
      </w:r>
      <w:r>
        <w:rPr>
          <w:rFonts w:hint="eastAsia" w:ascii="仿宋" w:hAnsi="仿宋" w:eastAsia="仿宋"/>
          <w:sz w:val="32"/>
          <w:szCs w:val="32"/>
        </w:rPr>
        <w:t>概况</w:t>
      </w:r>
    </w:p>
    <w:p>
      <w:pPr>
        <w:numPr>
          <w:ilvl w:val="0"/>
          <w:numId w:val="1"/>
        </w:numPr>
        <w:rPr>
          <w:rFonts w:hint="eastAsia" w:ascii="仿宋" w:hAnsi="仿宋" w:eastAsia="仿宋"/>
          <w:sz w:val="32"/>
          <w:szCs w:val="32"/>
        </w:rPr>
      </w:pPr>
      <w:r>
        <w:rPr>
          <w:rFonts w:hint="eastAsia" w:ascii="仿宋" w:hAnsi="仿宋" w:eastAsia="仿宋"/>
          <w:sz w:val="32"/>
          <w:szCs w:val="32"/>
        </w:rPr>
        <w:t>主要职责及机构设置情况</w:t>
      </w:r>
    </w:p>
    <w:p>
      <w:pPr>
        <w:numPr>
          <w:ilvl w:val="0"/>
          <w:numId w:val="1"/>
        </w:numPr>
        <w:rPr>
          <w:rFonts w:hint="eastAsia" w:ascii="仿宋" w:hAnsi="仿宋" w:eastAsia="仿宋"/>
          <w:sz w:val="32"/>
          <w:szCs w:val="32"/>
        </w:rPr>
      </w:pPr>
      <w:r>
        <w:rPr>
          <w:rFonts w:hint="eastAsia" w:ascii="仿宋" w:hAnsi="仿宋" w:eastAsia="仿宋"/>
          <w:sz w:val="32"/>
          <w:szCs w:val="32"/>
        </w:rPr>
        <w:t>部门决算单位构成</w:t>
      </w:r>
    </w:p>
    <w:p>
      <w:pPr>
        <w:rPr>
          <w:rFonts w:hint="eastAsia" w:ascii="仿宋" w:hAnsi="仿宋" w:eastAsia="仿宋"/>
          <w:sz w:val="32"/>
          <w:szCs w:val="32"/>
        </w:rPr>
      </w:pPr>
      <w:r>
        <w:rPr>
          <w:rFonts w:hint="eastAsia" w:ascii="仿宋" w:hAnsi="仿宋" w:eastAsia="仿宋"/>
          <w:sz w:val="32"/>
          <w:szCs w:val="32"/>
        </w:rPr>
        <w:t>第二部分    盖州市</w:t>
      </w:r>
      <w:r>
        <w:rPr>
          <w:rFonts w:hint="eastAsia" w:ascii="仿宋" w:hAnsi="仿宋" w:eastAsia="仿宋"/>
          <w:sz w:val="32"/>
          <w:szCs w:val="32"/>
          <w:lang w:eastAsia="zh-CN"/>
        </w:rPr>
        <w:t>文学艺术界联合会</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年部门预算报表</w:t>
      </w:r>
    </w:p>
    <w:p>
      <w:pPr>
        <w:rPr>
          <w:rFonts w:hint="eastAsia" w:ascii="仿宋" w:hAnsi="仿宋" w:eastAsia="仿宋"/>
          <w:sz w:val="32"/>
          <w:szCs w:val="32"/>
        </w:rPr>
      </w:pPr>
      <w:r>
        <w:rPr>
          <w:rFonts w:hint="eastAsia" w:ascii="仿宋" w:hAnsi="仿宋" w:eastAsia="仿宋"/>
          <w:sz w:val="32"/>
          <w:szCs w:val="32"/>
        </w:rPr>
        <w:t>一、202</w:t>
      </w:r>
      <w:r>
        <w:rPr>
          <w:rFonts w:hint="eastAsia" w:ascii="仿宋" w:hAnsi="仿宋" w:eastAsia="仿宋"/>
          <w:sz w:val="32"/>
          <w:szCs w:val="32"/>
          <w:lang w:val="en-US" w:eastAsia="zh-CN"/>
        </w:rPr>
        <w:t>4</w:t>
      </w:r>
      <w:r>
        <w:rPr>
          <w:rFonts w:hint="eastAsia" w:ascii="仿宋" w:hAnsi="仿宋" w:eastAsia="仿宋"/>
          <w:sz w:val="32"/>
          <w:szCs w:val="32"/>
        </w:rPr>
        <w:t>年部门预算收支总表</w:t>
      </w:r>
    </w:p>
    <w:p>
      <w:pPr>
        <w:rPr>
          <w:rFonts w:hint="eastAsia" w:ascii="仿宋" w:hAnsi="仿宋" w:eastAsia="仿宋"/>
          <w:sz w:val="32"/>
          <w:szCs w:val="32"/>
        </w:rPr>
      </w:pPr>
      <w:r>
        <w:rPr>
          <w:rFonts w:hint="eastAsia" w:ascii="仿宋" w:hAnsi="仿宋" w:eastAsia="仿宋"/>
          <w:sz w:val="32"/>
          <w:szCs w:val="32"/>
        </w:rPr>
        <w:t>二、202</w:t>
      </w:r>
      <w:r>
        <w:rPr>
          <w:rFonts w:hint="eastAsia" w:ascii="仿宋" w:hAnsi="仿宋" w:eastAsia="仿宋"/>
          <w:sz w:val="32"/>
          <w:szCs w:val="32"/>
          <w:lang w:val="en-US" w:eastAsia="zh-CN"/>
        </w:rPr>
        <w:t>4</w:t>
      </w:r>
      <w:r>
        <w:rPr>
          <w:rFonts w:hint="eastAsia" w:ascii="仿宋" w:hAnsi="仿宋" w:eastAsia="仿宋"/>
          <w:sz w:val="32"/>
          <w:szCs w:val="32"/>
        </w:rPr>
        <w:t>年部门预算收入总表</w:t>
      </w:r>
    </w:p>
    <w:p>
      <w:pPr>
        <w:rPr>
          <w:rFonts w:hint="eastAsia" w:ascii="仿宋" w:hAnsi="仿宋" w:eastAsia="仿宋"/>
          <w:sz w:val="32"/>
          <w:szCs w:val="32"/>
        </w:rPr>
      </w:pPr>
      <w:r>
        <w:rPr>
          <w:rFonts w:hint="eastAsia" w:ascii="仿宋" w:hAnsi="仿宋" w:eastAsia="仿宋"/>
          <w:sz w:val="32"/>
          <w:szCs w:val="32"/>
        </w:rPr>
        <w:t>三、202</w:t>
      </w:r>
      <w:r>
        <w:rPr>
          <w:rFonts w:hint="eastAsia" w:ascii="仿宋" w:hAnsi="仿宋" w:eastAsia="仿宋"/>
          <w:sz w:val="32"/>
          <w:szCs w:val="32"/>
          <w:lang w:val="en-US" w:eastAsia="zh-CN"/>
        </w:rPr>
        <w:t>4</w:t>
      </w:r>
      <w:r>
        <w:rPr>
          <w:rFonts w:hint="eastAsia" w:ascii="仿宋" w:hAnsi="仿宋" w:eastAsia="仿宋"/>
          <w:sz w:val="32"/>
          <w:szCs w:val="32"/>
        </w:rPr>
        <w:t>年部门预算支出总表</w:t>
      </w:r>
    </w:p>
    <w:p>
      <w:pPr>
        <w:rPr>
          <w:rFonts w:hint="eastAsia" w:ascii="仿宋" w:hAnsi="仿宋" w:eastAsia="仿宋"/>
          <w:sz w:val="32"/>
          <w:szCs w:val="32"/>
        </w:rPr>
      </w:pPr>
      <w:r>
        <w:rPr>
          <w:rFonts w:hint="eastAsia" w:ascii="仿宋" w:hAnsi="仿宋" w:eastAsia="仿宋"/>
          <w:sz w:val="32"/>
          <w:szCs w:val="32"/>
        </w:rPr>
        <w:t>四、202</w:t>
      </w:r>
      <w:r>
        <w:rPr>
          <w:rFonts w:hint="eastAsia" w:ascii="仿宋" w:hAnsi="仿宋" w:eastAsia="仿宋"/>
          <w:sz w:val="32"/>
          <w:szCs w:val="32"/>
          <w:lang w:val="en-US" w:eastAsia="zh-CN"/>
        </w:rPr>
        <w:t>4</w:t>
      </w:r>
      <w:r>
        <w:rPr>
          <w:rFonts w:hint="eastAsia" w:ascii="仿宋" w:hAnsi="仿宋" w:eastAsia="仿宋"/>
          <w:sz w:val="32"/>
          <w:szCs w:val="32"/>
        </w:rPr>
        <w:t>年部门预算财政拨款收支总表</w:t>
      </w:r>
    </w:p>
    <w:p>
      <w:pPr>
        <w:rPr>
          <w:rFonts w:hint="eastAsia" w:ascii="仿宋" w:hAnsi="仿宋" w:eastAsia="仿宋"/>
          <w:sz w:val="32"/>
          <w:szCs w:val="32"/>
        </w:rPr>
      </w:pPr>
      <w:r>
        <w:rPr>
          <w:rFonts w:hint="eastAsia" w:ascii="仿宋" w:hAnsi="仿宋" w:eastAsia="仿宋"/>
          <w:sz w:val="32"/>
          <w:szCs w:val="32"/>
        </w:rPr>
        <w:t>五、202</w:t>
      </w:r>
      <w:r>
        <w:rPr>
          <w:rFonts w:hint="eastAsia" w:ascii="仿宋" w:hAnsi="仿宋" w:eastAsia="仿宋"/>
          <w:sz w:val="32"/>
          <w:szCs w:val="32"/>
          <w:lang w:val="en-US" w:eastAsia="zh-CN"/>
        </w:rPr>
        <w:t>4</w:t>
      </w:r>
      <w:r>
        <w:rPr>
          <w:rFonts w:hint="eastAsia" w:ascii="仿宋" w:hAnsi="仿宋" w:eastAsia="仿宋"/>
          <w:sz w:val="32"/>
          <w:szCs w:val="32"/>
        </w:rPr>
        <w:t>年部门预算一般公共预算支出表</w:t>
      </w:r>
    </w:p>
    <w:p>
      <w:pPr>
        <w:rPr>
          <w:rFonts w:hint="eastAsia" w:ascii="仿宋" w:hAnsi="仿宋" w:eastAsia="仿宋"/>
          <w:sz w:val="32"/>
          <w:szCs w:val="32"/>
        </w:rPr>
      </w:pPr>
      <w:r>
        <w:rPr>
          <w:rFonts w:hint="eastAsia" w:ascii="仿宋" w:hAnsi="仿宋" w:eastAsia="仿宋"/>
          <w:sz w:val="32"/>
          <w:szCs w:val="32"/>
        </w:rPr>
        <w:t>六、20</w:t>
      </w:r>
      <w:r>
        <w:rPr>
          <w:rFonts w:hint="eastAsia" w:ascii="仿宋" w:hAnsi="仿宋" w:eastAsia="仿宋"/>
          <w:sz w:val="32"/>
          <w:szCs w:val="32"/>
          <w:lang w:val="en-US" w:eastAsia="zh-CN"/>
        </w:rPr>
        <w:t>24</w:t>
      </w:r>
      <w:r>
        <w:rPr>
          <w:rFonts w:hint="eastAsia" w:ascii="仿宋" w:hAnsi="仿宋" w:eastAsia="仿宋"/>
          <w:sz w:val="32"/>
          <w:szCs w:val="32"/>
        </w:rPr>
        <w:t>年部门预算一般公共预算基本支出表</w:t>
      </w:r>
    </w:p>
    <w:p>
      <w:pPr>
        <w:rPr>
          <w:rFonts w:hint="eastAsia" w:ascii="仿宋" w:hAnsi="仿宋" w:eastAsia="仿宋"/>
          <w:sz w:val="32"/>
          <w:szCs w:val="32"/>
        </w:rPr>
      </w:pPr>
      <w:r>
        <w:rPr>
          <w:rFonts w:hint="eastAsia" w:ascii="仿宋" w:hAnsi="仿宋" w:eastAsia="仿宋"/>
          <w:sz w:val="32"/>
          <w:szCs w:val="32"/>
        </w:rPr>
        <w:t>七、202</w:t>
      </w:r>
      <w:r>
        <w:rPr>
          <w:rFonts w:hint="eastAsia" w:ascii="仿宋" w:hAnsi="仿宋" w:eastAsia="仿宋"/>
          <w:sz w:val="32"/>
          <w:szCs w:val="32"/>
          <w:lang w:val="en-US" w:eastAsia="zh-CN"/>
        </w:rPr>
        <w:t>4</w:t>
      </w:r>
      <w:r>
        <w:rPr>
          <w:rFonts w:hint="eastAsia" w:ascii="仿宋" w:hAnsi="仿宋" w:eastAsia="仿宋"/>
          <w:sz w:val="32"/>
          <w:szCs w:val="32"/>
        </w:rPr>
        <w:t>年“三公经费”支出预算表</w:t>
      </w:r>
    </w:p>
    <w:p>
      <w:pPr>
        <w:rPr>
          <w:rFonts w:hint="eastAsia" w:ascii="仿宋" w:hAnsi="仿宋" w:eastAsia="仿宋"/>
          <w:sz w:val="32"/>
          <w:szCs w:val="32"/>
        </w:rPr>
      </w:pPr>
      <w:r>
        <w:rPr>
          <w:rFonts w:hint="eastAsia" w:ascii="仿宋" w:hAnsi="仿宋" w:eastAsia="仿宋"/>
          <w:sz w:val="32"/>
          <w:szCs w:val="32"/>
        </w:rPr>
        <w:t>八、20</w:t>
      </w:r>
      <w:r>
        <w:rPr>
          <w:rFonts w:hint="eastAsia" w:ascii="仿宋" w:hAnsi="仿宋" w:eastAsia="仿宋"/>
          <w:sz w:val="32"/>
          <w:szCs w:val="32"/>
          <w:lang w:val="en-US" w:eastAsia="zh-CN"/>
        </w:rPr>
        <w:t>24</w:t>
      </w:r>
      <w:r>
        <w:rPr>
          <w:rFonts w:hint="eastAsia" w:ascii="仿宋" w:hAnsi="仿宋" w:eastAsia="仿宋"/>
          <w:sz w:val="32"/>
          <w:szCs w:val="32"/>
        </w:rPr>
        <w:t>年政府性基金预算支出表</w:t>
      </w:r>
    </w:p>
    <w:p>
      <w:pPr>
        <w:rPr>
          <w:rFonts w:hint="eastAsia" w:ascii="仿宋" w:hAnsi="仿宋" w:eastAsia="仿宋"/>
          <w:sz w:val="32"/>
          <w:szCs w:val="32"/>
        </w:rPr>
      </w:pPr>
      <w:r>
        <w:rPr>
          <w:rFonts w:hint="eastAsia" w:ascii="仿宋" w:hAnsi="仿宋" w:eastAsia="仿宋"/>
          <w:sz w:val="32"/>
          <w:szCs w:val="32"/>
        </w:rPr>
        <w:t>九、202</w:t>
      </w:r>
      <w:r>
        <w:rPr>
          <w:rFonts w:hint="eastAsia" w:ascii="仿宋" w:hAnsi="仿宋" w:eastAsia="仿宋"/>
          <w:sz w:val="32"/>
          <w:szCs w:val="32"/>
          <w:lang w:val="en-US" w:eastAsia="zh-CN"/>
        </w:rPr>
        <w:t>4</w:t>
      </w:r>
      <w:r>
        <w:rPr>
          <w:rFonts w:hint="eastAsia" w:ascii="仿宋" w:hAnsi="仿宋" w:eastAsia="仿宋"/>
          <w:sz w:val="32"/>
          <w:szCs w:val="32"/>
        </w:rPr>
        <w:t>年部门预算政府采购支出明细情况表</w:t>
      </w:r>
    </w:p>
    <w:p>
      <w:pPr>
        <w:rPr>
          <w:rFonts w:hint="eastAsia" w:ascii="仿宋" w:hAnsi="仿宋" w:eastAsia="仿宋"/>
          <w:sz w:val="32"/>
          <w:szCs w:val="32"/>
        </w:rPr>
      </w:pPr>
      <w:r>
        <w:rPr>
          <w:rFonts w:hint="eastAsia" w:ascii="仿宋" w:hAnsi="仿宋" w:eastAsia="仿宋"/>
          <w:sz w:val="32"/>
          <w:szCs w:val="32"/>
        </w:rPr>
        <w:t>十、202</w:t>
      </w:r>
      <w:r>
        <w:rPr>
          <w:rFonts w:hint="eastAsia" w:ascii="仿宋" w:hAnsi="仿宋" w:eastAsia="仿宋"/>
          <w:sz w:val="32"/>
          <w:szCs w:val="32"/>
          <w:lang w:val="en-US" w:eastAsia="zh-CN"/>
        </w:rPr>
        <w:t>4</w:t>
      </w:r>
      <w:r>
        <w:rPr>
          <w:rFonts w:hint="eastAsia" w:ascii="仿宋" w:hAnsi="仿宋" w:eastAsia="仿宋"/>
          <w:sz w:val="32"/>
          <w:szCs w:val="32"/>
        </w:rPr>
        <w:t>年部门预算政府购买服务项目表</w:t>
      </w:r>
    </w:p>
    <w:p>
      <w:pPr>
        <w:spacing w:line="600" w:lineRule="exact"/>
        <w:rPr>
          <w:rFonts w:hint="eastAsia" w:ascii="仿宋" w:hAnsi="仿宋" w:eastAsia="仿宋"/>
          <w:sz w:val="32"/>
          <w:szCs w:val="32"/>
        </w:rPr>
      </w:pPr>
      <w:r>
        <w:rPr>
          <w:rFonts w:hint="eastAsia" w:ascii="仿宋" w:hAnsi="仿宋" w:eastAsia="仿宋"/>
          <w:sz w:val="32"/>
          <w:szCs w:val="32"/>
        </w:rPr>
        <w:t>十一、202</w:t>
      </w:r>
      <w:r>
        <w:rPr>
          <w:rFonts w:hint="eastAsia" w:ascii="仿宋" w:hAnsi="仿宋" w:eastAsia="仿宋"/>
          <w:sz w:val="32"/>
          <w:szCs w:val="32"/>
          <w:lang w:val="en-US" w:eastAsia="zh-CN"/>
        </w:rPr>
        <w:t>4</w:t>
      </w:r>
      <w:r>
        <w:rPr>
          <w:rFonts w:hint="eastAsia" w:ascii="仿宋" w:hAnsi="仿宋" w:eastAsia="仿宋"/>
          <w:sz w:val="32"/>
          <w:szCs w:val="32"/>
        </w:rPr>
        <w:t>年部门预算项目支出绩效目标表</w:t>
      </w:r>
    </w:p>
    <w:p>
      <w:pPr>
        <w:rPr>
          <w:rFonts w:hint="eastAsia" w:ascii="仿宋" w:hAnsi="仿宋" w:eastAsia="仿宋"/>
          <w:sz w:val="32"/>
          <w:szCs w:val="32"/>
        </w:rPr>
      </w:pPr>
      <w:r>
        <w:rPr>
          <w:rFonts w:hint="eastAsia" w:ascii="仿宋" w:hAnsi="仿宋" w:eastAsia="仿宋"/>
          <w:sz w:val="32"/>
          <w:szCs w:val="32"/>
        </w:rPr>
        <w:t>第三部分    盖州市</w:t>
      </w:r>
      <w:r>
        <w:rPr>
          <w:rFonts w:hint="eastAsia" w:ascii="仿宋" w:hAnsi="仿宋" w:eastAsia="仿宋"/>
          <w:sz w:val="32"/>
          <w:szCs w:val="32"/>
          <w:lang w:eastAsia="zh-CN"/>
        </w:rPr>
        <w:t>文学艺术界联合会</w:t>
      </w:r>
      <w:r>
        <w:rPr>
          <w:rFonts w:hint="eastAsia"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年部门预算情况说明</w:t>
      </w:r>
    </w:p>
    <w:p>
      <w:pPr>
        <w:rPr>
          <w:rFonts w:hint="eastAsia" w:ascii="仿宋" w:hAnsi="仿宋" w:eastAsia="仿宋"/>
          <w:sz w:val="32"/>
          <w:szCs w:val="32"/>
        </w:rPr>
      </w:pPr>
      <w:r>
        <w:rPr>
          <w:rFonts w:hint="eastAsia" w:ascii="仿宋" w:hAnsi="仿宋" w:eastAsia="仿宋"/>
          <w:sz w:val="32"/>
          <w:szCs w:val="32"/>
        </w:rPr>
        <w:t>第四部分    名词解释</w:t>
      </w:r>
    </w:p>
    <w:p>
      <w:pPr>
        <w:spacing w:line="600" w:lineRule="exact"/>
        <w:jc w:val="left"/>
        <w:rPr>
          <w:rFonts w:hint="eastAsia" w:ascii="仿宋" w:hAnsi="仿宋" w:eastAsia="仿宋"/>
          <w:sz w:val="28"/>
          <w:szCs w:val="28"/>
        </w:rPr>
      </w:pPr>
    </w:p>
    <w:p>
      <w:pPr>
        <w:widowControl/>
        <w:spacing w:line="600" w:lineRule="exact"/>
        <w:jc w:val="center"/>
        <w:rPr>
          <w:rFonts w:hint="eastAsia" w:ascii="宋体" w:hAnsi="宋体" w:cs="宋体"/>
          <w:b/>
          <w:color w:val="333333"/>
          <w:kern w:val="0"/>
          <w:sz w:val="36"/>
          <w:szCs w:val="36"/>
        </w:rPr>
      </w:pPr>
    </w:p>
    <w:p>
      <w:pPr>
        <w:widowControl/>
        <w:spacing w:line="600" w:lineRule="exact"/>
        <w:jc w:val="center"/>
        <w:rPr>
          <w:rFonts w:hint="eastAsia" w:ascii="宋体" w:hAnsi="宋体" w:cs="宋体"/>
          <w:b/>
          <w:color w:val="333333"/>
          <w:kern w:val="0"/>
          <w:sz w:val="36"/>
          <w:szCs w:val="36"/>
        </w:rPr>
      </w:pPr>
      <w:r>
        <w:rPr>
          <w:rFonts w:hint="eastAsia" w:ascii="宋体" w:hAnsi="宋体" w:cs="宋体"/>
          <w:b/>
          <w:color w:val="333333"/>
          <w:kern w:val="0"/>
          <w:sz w:val="36"/>
          <w:szCs w:val="36"/>
        </w:rPr>
        <w:t>第一部分  盖州市</w:t>
      </w:r>
      <w:r>
        <w:rPr>
          <w:rFonts w:hint="eastAsia" w:ascii="宋体" w:hAnsi="宋体" w:cs="宋体"/>
          <w:b/>
          <w:color w:val="333333"/>
          <w:kern w:val="0"/>
          <w:sz w:val="36"/>
          <w:szCs w:val="36"/>
          <w:lang w:eastAsia="zh-CN"/>
        </w:rPr>
        <w:t>文学艺术界联合会</w:t>
      </w:r>
      <w:r>
        <w:rPr>
          <w:rFonts w:hint="eastAsia" w:ascii="宋体" w:hAnsi="宋体" w:cs="宋体"/>
          <w:b/>
          <w:color w:val="333333"/>
          <w:kern w:val="0"/>
          <w:sz w:val="36"/>
          <w:szCs w:val="36"/>
        </w:rPr>
        <w:t>概况</w:t>
      </w:r>
    </w:p>
    <w:p>
      <w:pPr>
        <w:widowControl/>
        <w:spacing w:line="600" w:lineRule="exact"/>
        <w:ind w:firstLine="643" w:firstLineChars="200"/>
        <w:jc w:val="left"/>
        <w:rPr>
          <w:rFonts w:hint="eastAsia" w:ascii="黑体" w:hAnsi="黑体" w:eastAsia="黑体" w:cs="黑体"/>
          <w:color w:val="333333"/>
          <w:kern w:val="0"/>
          <w:sz w:val="32"/>
          <w:szCs w:val="32"/>
        </w:rPr>
      </w:pPr>
      <w:r>
        <w:rPr>
          <w:rFonts w:hint="eastAsia" w:ascii="黑体" w:hAnsi="黑体" w:eastAsia="黑体" w:cs="黑体"/>
          <w:b/>
          <w:bCs/>
          <w:color w:val="333333"/>
          <w:kern w:val="0"/>
          <w:sz w:val="32"/>
          <w:szCs w:val="32"/>
        </w:rPr>
        <w:t>一、部门职责</w:t>
      </w:r>
      <w:r>
        <w:rPr>
          <w:rFonts w:hint="eastAsia" w:ascii="黑体" w:hAnsi="黑体" w:eastAsia="黑体" w:cs="黑体"/>
          <w:color w:val="333333"/>
          <w:kern w:val="0"/>
          <w:sz w:val="32"/>
          <w:szCs w:val="32"/>
        </w:rPr>
        <w:t> </w:t>
      </w:r>
    </w:p>
    <w:p>
      <w:pPr>
        <w:spacing w:line="540" w:lineRule="exact"/>
        <w:ind w:firstLine="660"/>
        <w:rPr>
          <w:rFonts w:hint="eastAsia" w:ascii="仿宋_GB2312" w:hAnsi="宋体" w:eastAsia="仿宋_GB2312" w:cs="Times New Roman"/>
          <w:sz w:val="32"/>
          <w:szCs w:val="32"/>
        </w:rPr>
      </w:pPr>
      <w:r>
        <w:rPr>
          <w:rFonts w:hint="eastAsia" w:ascii="仿宋_GB2312" w:hAnsi="宋体" w:eastAsia="仿宋_GB2312" w:cs="Times New Roman"/>
          <w:sz w:val="32"/>
          <w:szCs w:val="32"/>
        </w:rPr>
        <w:t>盖州市文学艺术界联合会（简称盖州市文联）是中共盖州市委领导下的全市各文艺家协会、企（行）业文联为团体会员共同组成的人民团体，是党和政府联系广大文艺工作者的桥梁和纽带，也是文艺家面向基层、服务群众的桥梁和纽带，更是繁荣社会主义文艺、发展先进文化的重要力量。</w:t>
      </w:r>
    </w:p>
    <w:p>
      <w:pPr>
        <w:spacing w:line="540" w:lineRule="exact"/>
        <w:ind w:firstLine="660"/>
        <w:rPr>
          <w:rFonts w:hint="eastAsia" w:ascii="仿宋_GB2312" w:hAnsi="宋体" w:eastAsia="仿宋_GB2312" w:cs="Times New Roman"/>
          <w:sz w:val="32"/>
          <w:szCs w:val="32"/>
        </w:rPr>
      </w:pPr>
      <w:r>
        <w:rPr>
          <w:rFonts w:hint="eastAsia" w:ascii="仿宋_GB2312" w:hAnsi="宋体" w:eastAsia="仿宋_GB2312" w:cs="Times New Roman"/>
          <w:sz w:val="32"/>
          <w:szCs w:val="32"/>
          <w:lang w:val="en-US" w:eastAsia="zh-CN"/>
        </w:rPr>
        <w:t>1、</w:t>
      </w:r>
      <w:r>
        <w:rPr>
          <w:rFonts w:hint="eastAsia" w:ascii="仿宋_GB2312" w:hAnsi="宋体" w:eastAsia="仿宋_GB2312" w:cs="Times New Roman"/>
          <w:sz w:val="32"/>
          <w:szCs w:val="32"/>
        </w:rPr>
        <w:t>认真贯彻执行党的“双百”方针和各项文艺方针政策。调动我市广大专业、业余文艺工作者的创作热情和积极性，使更多、更好地优秀作品问世。</w:t>
      </w:r>
    </w:p>
    <w:p>
      <w:pPr>
        <w:spacing w:line="540" w:lineRule="exact"/>
        <w:ind w:firstLine="660"/>
        <w:rPr>
          <w:rFonts w:hint="eastAsia" w:ascii="仿宋_GB2312" w:hAnsi="宋体" w:eastAsia="仿宋_GB2312" w:cs="Times New Roman"/>
          <w:sz w:val="32"/>
          <w:szCs w:val="32"/>
        </w:rPr>
      </w:pPr>
      <w:r>
        <w:rPr>
          <w:rFonts w:hint="eastAsia" w:ascii="仿宋_GB2312" w:hAnsi="宋体" w:eastAsia="仿宋_GB2312" w:cs="Times New Roman"/>
          <w:sz w:val="32"/>
          <w:szCs w:val="32"/>
        </w:rPr>
        <w:t>2、组织开展各类学术活动和优秀文化活动。</w:t>
      </w:r>
    </w:p>
    <w:p>
      <w:pPr>
        <w:spacing w:line="540" w:lineRule="exact"/>
        <w:ind w:firstLine="660"/>
        <w:rPr>
          <w:rFonts w:hint="eastAsia" w:ascii="仿宋_GB2312" w:hAnsi="宋体" w:eastAsia="仿宋_GB2312" w:cs="Times New Roman"/>
          <w:sz w:val="32"/>
          <w:szCs w:val="32"/>
        </w:rPr>
      </w:pPr>
      <w:r>
        <w:rPr>
          <w:rFonts w:hint="eastAsia" w:ascii="仿宋_GB2312" w:hAnsi="宋体" w:eastAsia="仿宋_GB2312" w:cs="Times New Roman"/>
          <w:sz w:val="32"/>
          <w:szCs w:val="32"/>
        </w:rPr>
        <w:t>3、举办各种类型的培训，发现人才、培养人才，繁荣我市文艺事业。</w:t>
      </w:r>
    </w:p>
    <w:p>
      <w:pPr>
        <w:spacing w:line="540" w:lineRule="exact"/>
        <w:ind w:firstLine="660"/>
        <w:rPr>
          <w:rFonts w:hint="eastAsia" w:ascii="仿宋_GB2312" w:hAnsi="宋体" w:eastAsia="仿宋_GB2312" w:cs="Times New Roman"/>
          <w:sz w:val="32"/>
          <w:szCs w:val="32"/>
        </w:rPr>
      </w:pPr>
      <w:r>
        <w:rPr>
          <w:rFonts w:hint="eastAsia" w:ascii="仿宋_GB2312" w:hAnsi="宋体" w:eastAsia="仿宋_GB2312" w:cs="Times New Roman"/>
          <w:sz w:val="32"/>
          <w:szCs w:val="32"/>
        </w:rPr>
        <w:t>4、维护宪法和法律赋予艺术家的权益，促进文艺界的团结、奋进、宽松和谐的环境，为出人才、出作品繁荣壮大文艺队伍创造有利条件。</w:t>
      </w:r>
    </w:p>
    <w:p>
      <w:pPr>
        <w:pStyle w:val="2"/>
        <w:rPr>
          <w:rFonts w:hint="eastAsia"/>
        </w:rPr>
      </w:pPr>
    </w:p>
    <w:p>
      <w:pPr>
        <w:ind w:firstLine="560" w:firstLineChars="200"/>
        <w:jc w:val="left"/>
        <w:rPr>
          <w:rFonts w:hint="eastAsia" w:ascii="黑体" w:eastAsia="黑体"/>
          <w:sz w:val="32"/>
          <w:szCs w:val="32"/>
        </w:rPr>
      </w:pPr>
      <w:r>
        <w:rPr>
          <w:rFonts w:hint="eastAsia" w:ascii="仿宋" w:hAnsi="仿宋" w:eastAsia="仿宋"/>
          <w:sz w:val="28"/>
          <w:szCs w:val="28"/>
        </w:rPr>
        <w:t>　</w:t>
      </w:r>
      <w:r>
        <w:rPr>
          <w:rFonts w:hint="eastAsia" w:ascii="黑体" w:eastAsia="黑体"/>
          <w:sz w:val="32"/>
          <w:szCs w:val="32"/>
        </w:rPr>
        <w:t>二、部门预算单位构成</w:t>
      </w:r>
    </w:p>
    <w:p>
      <w:pPr>
        <w:ind w:firstLine="643" w:firstLineChars="200"/>
        <w:jc w:val="left"/>
        <w:rPr>
          <w:rFonts w:hint="eastAsia" w:ascii="仿宋_GB2312" w:eastAsia="仿宋_GB2312"/>
          <w:b/>
          <w:sz w:val="32"/>
          <w:szCs w:val="32"/>
        </w:rPr>
      </w:pPr>
      <w:r>
        <w:rPr>
          <w:rFonts w:hint="eastAsia" w:ascii="仿宋_GB2312" w:eastAsia="仿宋_GB2312"/>
          <w:b/>
          <w:sz w:val="32"/>
          <w:szCs w:val="32"/>
        </w:rPr>
        <w:t>纳入盖州市</w:t>
      </w:r>
      <w:r>
        <w:rPr>
          <w:rFonts w:hint="eastAsia" w:ascii="仿宋_GB2312" w:eastAsia="仿宋_GB2312"/>
          <w:b/>
          <w:sz w:val="32"/>
          <w:szCs w:val="32"/>
          <w:lang w:eastAsia="zh-CN"/>
        </w:rPr>
        <w:t>文学艺术界联合会</w:t>
      </w:r>
      <w:r>
        <w:rPr>
          <w:rFonts w:hint="eastAsia" w:ascii="仿宋_GB2312" w:eastAsia="仿宋_GB2312"/>
          <w:b/>
          <w:sz w:val="32"/>
          <w:szCs w:val="32"/>
        </w:rPr>
        <w:t>202</w:t>
      </w:r>
      <w:r>
        <w:rPr>
          <w:rFonts w:hint="eastAsia" w:ascii="仿宋_GB2312" w:eastAsia="仿宋_GB2312"/>
          <w:b/>
          <w:sz w:val="32"/>
          <w:szCs w:val="32"/>
          <w:lang w:val="en-US" w:eastAsia="zh-CN"/>
        </w:rPr>
        <w:t>4</w:t>
      </w:r>
      <w:r>
        <w:rPr>
          <w:rFonts w:hint="eastAsia" w:ascii="仿宋_GB2312" w:eastAsia="仿宋_GB2312"/>
          <w:b/>
          <w:sz w:val="32"/>
          <w:szCs w:val="32"/>
        </w:rPr>
        <w:t>年部门预算编制范围的二级预算单位包括：</w:t>
      </w:r>
    </w:p>
    <w:p>
      <w:pPr>
        <w:ind w:firstLine="640" w:firstLineChars="200"/>
        <w:jc w:val="left"/>
        <w:rPr>
          <w:rFonts w:hint="eastAsia" w:ascii="仿宋" w:hAnsi="仿宋" w:eastAsia="仿宋" w:cs="仿宋"/>
          <w:sz w:val="32"/>
          <w:szCs w:val="32"/>
          <w:lang w:eastAsia="zh-CN"/>
        </w:rPr>
      </w:pPr>
      <w:r>
        <w:rPr>
          <w:rFonts w:hint="eastAsia" w:ascii="仿宋_GB2312" w:eastAsia="仿宋_GB2312"/>
          <w:sz w:val="32"/>
          <w:szCs w:val="32"/>
        </w:rPr>
        <w:t>盖州</w:t>
      </w:r>
      <w:r>
        <w:rPr>
          <w:rFonts w:hint="eastAsia" w:ascii="仿宋" w:hAnsi="仿宋" w:eastAsia="仿宋" w:cs="仿宋"/>
          <w:sz w:val="32"/>
          <w:szCs w:val="32"/>
          <w:lang w:eastAsia="zh-CN"/>
        </w:rPr>
        <w:t>市文学艺术界联合会本级</w:t>
      </w:r>
    </w:p>
    <w:p>
      <w:pPr>
        <w:widowControl/>
        <w:spacing w:line="600" w:lineRule="exact"/>
        <w:jc w:val="left"/>
        <w:rPr>
          <w:rFonts w:hint="eastAsia" w:ascii="仿宋" w:hAnsi="仿宋" w:eastAsia="仿宋"/>
          <w:sz w:val="28"/>
          <w:szCs w:val="28"/>
        </w:rPr>
      </w:pPr>
    </w:p>
    <w:p>
      <w:pPr>
        <w:widowControl/>
        <w:numPr>
          <w:ilvl w:val="0"/>
          <w:numId w:val="2"/>
        </w:numPr>
        <w:spacing w:line="600" w:lineRule="exact"/>
        <w:jc w:val="center"/>
        <w:rPr>
          <w:rFonts w:hint="eastAsia" w:ascii="宋体" w:hAnsi="宋体" w:cs="宋体"/>
          <w:b/>
          <w:sz w:val="32"/>
          <w:szCs w:val="32"/>
        </w:rPr>
      </w:pPr>
      <w:r>
        <w:rPr>
          <w:rFonts w:hint="eastAsia" w:ascii="宋体" w:hAnsi="宋体" w:cs="宋体"/>
          <w:b/>
          <w:sz w:val="32"/>
          <w:szCs w:val="32"/>
        </w:rPr>
        <w:t xml:space="preserve"> 盖州市</w:t>
      </w:r>
      <w:r>
        <w:rPr>
          <w:rFonts w:hint="eastAsia" w:ascii="宋体" w:hAnsi="宋体" w:cs="宋体"/>
          <w:b/>
          <w:sz w:val="32"/>
          <w:szCs w:val="32"/>
          <w:lang w:eastAsia="zh-CN"/>
        </w:rPr>
        <w:t>文学艺术界联合会</w:t>
      </w:r>
      <w:r>
        <w:rPr>
          <w:rFonts w:hint="eastAsia" w:ascii="宋体" w:hAnsi="宋体" w:cs="宋体"/>
          <w:b/>
          <w:sz w:val="32"/>
          <w:szCs w:val="32"/>
        </w:rPr>
        <w:t>202</w:t>
      </w:r>
      <w:r>
        <w:rPr>
          <w:rFonts w:hint="eastAsia" w:ascii="宋体" w:hAnsi="宋体" w:cs="宋体"/>
          <w:b/>
          <w:sz w:val="32"/>
          <w:szCs w:val="32"/>
          <w:lang w:val="en-US" w:eastAsia="zh-CN"/>
        </w:rPr>
        <w:t>4</w:t>
      </w:r>
      <w:r>
        <w:rPr>
          <w:rFonts w:hint="eastAsia" w:ascii="宋体" w:hAnsi="宋体" w:cs="宋体"/>
          <w:b/>
          <w:sz w:val="32"/>
          <w:szCs w:val="32"/>
        </w:rPr>
        <w:t>年部门预算公开</w:t>
      </w:r>
    </w:p>
    <w:p>
      <w:pPr>
        <w:pStyle w:val="2"/>
        <w:numPr>
          <w:numId w:val="0"/>
        </w:numPr>
        <w:jc w:val="center"/>
        <w:rPr>
          <w:rFonts w:hint="eastAsia" w:eastAsia="宋体"/>
          <w:sz w:val="24"/>
          <w:szCs w:val="24"/>
          <w:lang w:eastAsia="zh-CN"/>
        </w:rPr>
      </w:pPr>
      <w:r>
        <w:rPr>
          <w:rFonts w:hint="eastAsia"/>
          <w:sz w:val="24"/>
          <w:szCs w:val="24"/>
          <w:lang w:eastAsia="zh-CN"/>
        </w:rPr>
        <w:t>（内容详见附表）</w:t>
      </w:r>
    </w:p>
    <w:p>
      <w:pPr>
        <w:widowControl/>
        <w:spacing w:line="600" w:lineRule="exact"/>
        <w:jc w:val="center"/>
        <w:rPr>
          <w:rFonts w:hint="eastAsia" w:ascii="宋体" w:hAnsi="宋体" w:cs="宋体"/>
          <w:b/>
          <w:sz w:val="32"/>
          <w:szCs w:val="32"/>
        </w:rPr>
      </w:pPr>
      <w:r>
        <w:rPr>
          <w:rFonts w:hint="eastAsia" w:ascii="宋体" w:hAnsi="宋体" w:cs="宋体"/>
          <w:b/>
          <w:sz w:val="32"/>
          <w:szCs w:val="32"/>
        </w:rPr>
        <w:t>第三部分  盖州市</w:t>
      </w:r>
      <w:r>
        <w:rPr>
          <w:rFonts w:hint="eastAsia" w:ascii="宋体" w:hAnsi="宋体" w:cs="宋体"/>
          <w:b/>
          <w:sz w:val="32"/>
          <w:szCs w:val="32"/>
          <w:lang w:val="en-US" w:eastAsia="zh-CN"/>
        </w:rPr>
        <w:t>文学艺术界联合会</w:t>
      </w:r>
      <w:r>
        <w:rPr>
          <w:rFonts w:hint="eastAsia" w:ascii="宋体" w:hAnsi="宋体" w:cs="宋体"/>
          <w:b/>
          <w:sz w:val="32"/>
          <w:szCs w:val="32"/>
        </w:rPr>
        <w:t>202</w:t>
      </w:r>
      <w:r>
        <w:rPr>
          <w:rFonts w:hint="eastAsia" w:ascii="宋体" w:hAnsi="宋体" w:cs="宋体"/>
          <w:b/>
          <w:sz w:val="32"/>
          <w:szCs w:val="32"/>
          <w:lang w:val="en-US" w:eastAsia="zh-CN"/>
        </w:rPr>
        <w:t>4</w:t>
      </w:r>
      <w:r>
        <w:rPr>
          <w:rFonts w:hint="eastAsia" w:ascii="宋体" w:hAnsi="宋体" w:cs="宋体"/>
          <w:b/>
          <w:sz w:val="32"/>
          <w:szCs w:val="32"/>
        </w:rPr>
        <w:t>年部门预算情况说明</w:t>
      </w:r>
    </w:p>
    <w:p>
      <w:pPr>
        <w:pStyle w:val="7"/>
        <w:spacing w:line="600" w:lineRule="exact"/>
        <w:rPr>
          <w:rFonts w:ascii="仿宋" w:hAnsi="仿宋" w:eastAsia="仿宋" w:cs="Times New Roman"/>
          <w:kern w:val="2"/>
          <w:sz w:val="28"/>
          <w:szCs w:val="28"/>
        </w:rPr>
      </w:pPr>
      <w:r>
        <w:rPr>
          <w:rFonts w:hint="eastAsia" w:ascii="仿宋" w:hAnsi="仿宋" w:eastAsia="仿宋" w:cs="Times New Roman"/>
          <w:kern w:val="2"/>
          <w:sz w:val="28"/>
          <w:szCs w:val="28"/>
        </w:rPr>
        <w:t>　</w:t>
      </w:r>
      <w:r>
        <w:rPr>
          <w:rFonts w:hint="eastAsia" w:ascii="黑体" w:hAnsi="黑体" w:eastAsia="黑体" w:cs="黑体"/>
          <w:kern w:val="2"/>
          <w:sz w:val="32"/>
          <w:szCs w:val="32"/>
        </w:rPr>
        <w:t>　一、收支预算总体情况</w:t>
      </w:r>
    </w:p>
    <w:p>
      <w:pPr>
        <w:widowControl/>
        <w:spacing w:line="600" w:lineRule="exact"/>
        <w:jc w:val="left"/>
        <w:rPr>
          <w:rFonts w:hint="eastAsia" w:ascii="仿宋" w:hAnsi="仿宋" w:eastAsia="仿宋"/>
          <w:sz w:val="32"/>
          <w:szCs w:val="32"/>
        </w:rPr>
      </w:pPr>
      <w:r>
        <w:rPr>
          <w:rFonts w:ascii="仿宋" w:hAnsi="仿宋" w:eastAsia="仿宋"/>
          <w:sz w:val="32"/>
          <w:szCs w:val="32"/>
        </w:rPr>
        <w:t>  </w:t>
      </w:r>
      <w:r>
        <w:rPr>
          <w:rFonts w:hint="eastAsia" w:ascii="仿宋" w:hAnsi="仿宋" w:eastAsia="仿宋"/>
          <w:sz w:val="32"/>
          <w:szCs w:val="32"/>
        </w:rPr>
        <w:t xml:space="preserve">   按照综合预算的原则，盖州市</w:t>
      </w:r>
      <w:r>
        <w:rPr>
          <w:rFonts w:hint="eastAsia" w:ascii="仿宋" w:hAnsi="仿宋" w:eastAsia="仿宋" w:cs="仿宋"/>
          <w:sz w:val="32"/>
          <w:szCs w:val="32"/>
          <w:lang w:eastAsia="zh-CN"/>
        </w:rPr>
        <w:t>文学艺术界联合会</w:t>
      </w:r>
      <w:r>
        <w:rPr>
          <w:rFonts w:hint="eastAsia" w:ascii="仿宋" w:hAnsi="仿宋" w:eastAsia="仿宋"/>
          <w:sz w:val="32"/>
          <w:szCs w:val="32"/>
        </w:rPr>
        <w:t>所有收入和支出均纳入部门预算管理。其中：</w:t>
      </w:r>
    </w:p>
    <w:p>
      <w:pPr>
        <w:widowControl/>
        <w:numPr>
          <w:ilvl w:val="0"/>
          <w:numId w:val="3"/>
        </w:numPr>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lang w:val="en-US" w:eastAsia="zh-CN"/>
        </w:rPr>
        <w:t>50.88</w:t>
      </w:r>
      <w:r>
        <w:rPr>
          <w:rFonts w:hint="eastAsia" w:ascii="仿宋" w:hAnsi="仿宋" w:eastAsia="仿宋"/>
          <w:sz w:val="32"/>
          <w:szCs w:val="32"/>
        </w:rPr>
        <w:t>万元。包括：财政拨款收入</w:t>
      </w:r>
      <w:r>
        <w:rPr>
          <w:rFonts w:hint="eastAsia" w:ascii="仿宋" w:hAnsi="仿宋" w:eastAsia="仿宋"/>
          <w:sz w:val="32"/>
          <w:szCs w:val="32"/>
          <w:lang w:val="en-US" w:eastAsia="zh-CN"/>
        </w:rPr>
        <w:t>50.88</w:t>
      </w:r>
      <w:r>
        <w:rPr>
          <w:rFonts w:hint="eastAsia" w:ascii="仿宋" w:hAnsi="仿宋" w:eastAsia="仿宋"/>
          <w:sz w:val="32"/>
          <w:szCs w:val="32"/>
        </w:rPr>
        <w:t>万元；纳入预算管理的行政事业性收费等非税收</w:t>
      </w:r>
      <w:r>
        <w:rPr>
          <w:rFonts w:hint="eastAsia" w:ascii="仿宋" w:hAnsi="仿宋" w:eastAsia="仿宋"/>
          <w:sz w:val="32"/>
          <w:szCs w:val="32"/>
          <w:lang w:val="en-US" w:eastAsia="zh-CN"/>
        </w:rPr>
        <w:t>0</w:t>
      </w:r>
      <w:r>
        <w:rPr>
          <w:rFonts w:hint="eastAsia" w:ascii="仿宋" w:hAnsi="仿宋" w:eastAsia="仿宋"/>
          <w:sz w:val="32"/>
          <w:szCs w:val="32"/>
        </w:rPr>
        <w:t>万元；纳入政府性基金预算管理收入</w:t>
      </w:r>
      <w:r>
        <w:rPr>
          <w:rFonts w:hint="eastAsia" w:ascii="仿宋" w:hAnsi="仿宋" w:eastAsia="仿宋"/>
          <w:sz w:val="32"/>
          <w:szCs w:val="32"/>
          <w:lang w:val="en-US" w:eastAsia="zh-CN"/>
        </w:rPr>
        <w:t>0</w:t>
      </w:r>
      <w:r>
        <w:rPr>
          <w:rFonts w:hint="eastAsia" w:ascii="仿宋" w:hAnsi="仿宋" w:eastAsia="仿宋"/>
          <w:sz w:val="32"/>
          <w:szCs w:val="32"/>
        </w:rPr>
        <w:t>万元、纳入专户管理的行政事业性收费等非税收入</w:t>
      </w:r>
      <w:r>
        <w:rPr>
          <w:rFonts w:hint="eastAsia" w:ascii="仿宋" w:hAnsi="仿宋" w:eastAsia="仿宋"/>
          <w:sz w:val="32"/>
          <w:szCs w:val="32"/>
          <w:lang w:val="en-US" w:eastAsia="zh-CN"/>
        </w:rPr>
        <w:t>0</w:t>
      </w:r>
      <w:r>
        <w:rPr>
          <w:rFonts w:hint="eastAsia" w:ascii="仿宋" w:hAnsi="仿宋" w:eastAsia="仿宋"/>
          <w:sz w:val="32"/>
          <w:szCs w:val="32"/>
        </w:rPr>
        <w:t>万元、其他收入均</w:t>
      </w:r>
      <w:r>
        <w:rPr>
          <w:rFonts w:hint="eastAsia" w:ascii="仿宋" w:hAnsi="仿宋" w:eastAsia="仿宋"/>
          <w:sz w:val="32"/>
          <w:szCs w:val="32"/>
          <w:lang w:val="en-US" w:eastAsia="zh-CN"/>
        </w:rPr>
        <w:t>0</w:t>
      </w:r>
      <w:r>
        <w:rPr>
          <w:rFonts w:hint="eastAsia" w:ascii="仿宋" w:hAnsi="仿宋" w:eastAsia="仿宋"/>
          <w:sz w:val="32"/>
          <w:szCs w:val="32"/>
        </w:rPr>
        <w:t>万元。</w:t>
      </w:r>
    </w:p>
    <w:p>
      <w:pPr>
        <w:widowControl/>
        <w:spacing w:line="600" w:lineRule="exact"/>
        <w:ind w:firstLine="640" w:firstLineChars="200"/>
        <w:jc w:val="left"/>
        <w:rPr>
          <w:rFonts w:hint="eastAsia" w:ascii="仿宋" w:hAnsi="仿宋" w:eastAsia="仿宋"/>
          <w:sz w:val="32"/>
          <w:szCs w:val="32"/>
        </w:rPr>
      </w:pPr>
      <w:r>
        <w:rPr>
          <w:rFonts w:hint="eastAsia" w:ascii="仿宋" w:hAnsi="仿宋" w:eastAsia="仿宋"/>
          <w:sz w:val="32"/>
          <w:szCs w:val="32"/>
        </w:rPr>
        <w:t>（二）支出预算</w:t>
      </w:r>
      <w:r>
        <w:rPr>
          <w:rFonts w:hint="eastAsia" w:ascii="仿宋" w:hAnsi="仿宋" w:eastAsia="仿宋"/>
          <w:sz w:val="32"/>
          <w:szCs w:val="32"/>
          <w:lang w:val="en-US" w:eastAsia="zh-CN"/>
        </w:rPr>
        <w:t>50.88</w:t>
      </w:r>
      <w:r>
        <w:rPr>
          <w:rFonts w:hint="eastAsia" w:ascii="仿宋" w:hAnsi="仿宋" w:eastAsia="仿宋"/>
          <w:sz w:val="32"/>
          <w:szCs w:val="32"/>
        </w:rPr>
        <w:t>万元。包括：基本支出</w:t>
      </w:r>
      <w:r>
        <w:rPr>
          <w:rFonts w:hint="eastAsia" w:ascii="仿宋" w:hAnsi="仿宋" w:eastAsia="仿宋"/>
          <w:sz w:val="32"/>
          <w:szCs w:val="32"/>
          <w:lang w:val="en-US" w:eastAsia="zh-CN"/>
        </w:rPr>
        <w:t>44.88</w:t>
      </w:r>
      <w:r>
        <w:rPr>
          <w:rFonts w:hint="eastAsia" w:ascii="仿宋" w:hAnsi="仿宋" w:eastAsia="仿宋"/>
          <w:sz w:val="32"/>
          <w:szCs w:val="32"/>
        </w:rPr>
        <w:t>万元（工资福利支出</w:t>
      </w:r>
      <w:r>
        <w:rPr>
          <w:rFonts w:hint="eastAsia" w:ascii="仿宋" w:hAnsi="仿宋" w:eastAsia="仿宋"/>
          <w:sz w:val="32"/>
          <w:szCs w:val="32"/>
          <w:lang w:val="en-US" w:eastAsia="zh-CN"/>
        </w:rPr>
        <w:t>38.29</w:t>
      </w:r>
      <w:r>
        <w:rPr>
          <w:rFonts w:hint="eastAsia" w:ascii="仿宋" w:hAnsi="仿宋" w:eastAsia="仿宋"/>
          <w:sz w:val="32"/>
          <w:szCs w:val="32"/>
        </w:rPr>
        <w:t>万元，商品和服务支出</w:t>
      </w:r>
      <w:r>
        <w:rPr>
          <w:rFonts w:hint="eastAsia" w:ascii="仿宋" w:hAnsi="仿宋" w:eastAsia="仿宋"/>
          <w:sz w:val="32"/>
          <w:szCs w:val="32"/>
          <w:lang w:val="en-US" w:eastAsia="zh-CN"/>
        </w:rPr>
        <w:t>5.24</w:t>
      </w:r>
      <w:r>
        <w:rPr>
          <w:rFonts w:hint="eastAsia" w:ascii="仿宋" w:hAnsi="仿宋" w:eastAsia="仿宋"/>
          <w:sz w:val="32"/>
          <w:szCs w:val="32"/>
        </w:rPr>
        <w:t>万元，对个人和家庭的补助</w:t>
      </w:r>
      <w:r>
        <w:rPr>
          <w:rFonts w:hint="eastAsia" w:ascii="仿宋" w:hAnsi="仿宋" w:eastAsia="仿宋"/>
          <w:sz w:val="32"/>
          <w:szCs w:val="32"/>
          <w:lang w:val="en-US" w:eastAsia="zh-CN"/>
        </w:rPr>
        <w:t>1.35</w:t>
      </w:r>
      <w:r>
        <w:rPr>
          <w:rFonts w:hint="eastAsia" w:ascii="仿宋" w:hAnsi="仿宋" w:eastAsia="仿宋"/>
          <w:sz w:val="32"/>
          <w:szCs w:val="32"/>
        </w:rPr>
        <w:t>万元</w:t>
      </w:r>
      <w:r>
        <w:rPr>
          <w:rFonts w:hint="eastAsia" w:ascii="仿宋" w:hAnsi="仿宋" w:eastAsia="仿宋"/>
          <w:sz w:val="32"/>
          <w:szCs w:val="32"/>
          <w:lang w:eastAsia="zh-CN"/>
        </w:rPr>
        <w:t>）</w:t>
      </w:r>
      <w:r>
        <w:rPr>
          <w:rFonts w:hint="eastAsia" w:ascii="仿宋" w:hAnsi="仿宋" w:eastAsia="仿宋"/>
          <w:sz w:val="32"/>
          <w:szCs w:val="32"/>
        </w:rPr>
        <w:t>；项目支出</w:t>
      </w:r>
      <w:r>
        <w:rPr>
          <w:rFonts w:hint="eastAsia" w:ascii="仿宋" w:hAnsi="仿宋" w:eastAsia="仿宋"/>
          <w:sz w:val="32"/>
          <w:szCs w:val="32"/>
          <w:lang w:val="en-US" w:eastAsia="zh-CN"/>
        </w:rPr>
        <w:t>6</w:t>
      </w:r>
      <w:r>
        <w:rPr>
          <w:rFonts w:hint="eastAsia" w:ascii="仿宋" w:hAnsi="仿宋" w:eastAsia="仿宋"/>
          <w:sz w:val="32"/>
          <w:szCs w:val="32"/>
        </w:rPr>
        <w:t>万元。</w:t>
      </w:r>
    </w:p>
    <w:p>
      <w:pPr>
        <w:widowControl/>
        <w:spacing w:line="600" w:lineRule="exact"/>
        <w:ind w:firstLine="640" w:firstLineChars="200"/>
        <w:jc w:val="left"/>
        <w:rPr>
          <w:rFonts w:hint="default" w:ascii="仿宋" w:hAnsi="仿宋" w:eastAsia="仿宋"/>
          <w:sz w:val="32"/>
          <w:szCs w:val="32"/>
          <w:lang w:val="en-US" w:eastAsia="zh-CN"/>
        </w:rPr>
      </w:pPr>
      <w:r>
        <w:rPr>
          <w:rFonts w:hint="eastAsia" w:ascii="仿宋" w:hAnsi="仿宋" w:eastAsia="仿宋"/>
          <w:sz w:val="32"/>
          <w:szCs w:val="32"/>
        </w:rPr>
        <w:t>在支出预算中，政府采购预算</w:t>
      </w:r>
      <w:r>
        <w:rPr>
          <w:rFonts w:hint="eastAsia" w:ascii="仿宋" w:hAnsi="仿宋" w:eastAsia="仿宋"/>
          <w:sz w:val="32"/>
          <w:szCs w:val="32"/>
          <w:lang w:val="en-US" w:eastAsia="zh-CN"/>
        </w:rPr>
        <w:t>0</w:t>
      </w:r>
      <w:r>
        <w:rPr>
          <w:rFonts w:hint="eastAsia" w:ascii="仿宋" w:hAnsi="仿宋" w:eastAsia="仿宋"/>
          <w:sz w:val="32"/>
          <w:szCs w:val="32"/>
        </w:rPr>
        <w:t>万元，政府购买服务预算</w:t>
      </w:r>
      <w:r>
        <w:rPr>
          <w:rFonts w:hint="eastAsia" w:ascii="仿宋" w:hAnsi="仿宋" w:eastAsia="仿宋"/>
          <w:sz w:val="32"/>
          <w:szCs w:val="32"/>
          <w:lang w:val="en-US" w:eastAsia="zh-CN"/>
        </w:rPr>
        <w:t>0</w:t>
      </w:r>
      <w:r>
        <w:rPr>
          <w:rFonts w:hint="eastAsia" w:ascii="仿宋" w:hAnsi="仿宋" w:eastAsia="仿宋"/>
          <w:sz w:val="32"/>
          <w:szCs w:val="32"/>
        </w:rPr>
        <w:t>万元。</w:t>
      </w:r>
    </w:p>
    <w:p>
      <w:pPr>
        <w:widowControl/>
        <w:spacing w:line="600" w:lineRule="exact"/>
        <w:jc w:val="left"/>
        <w:rPr>
          <w:rFonts w:hint="eastAsia" w:ascii="仿宋" w:hAnsi="仿宋" w:eastAsia="仿宋"/>
          <w:sz w:val="32"/>
          <w:szCs w:val="32"/>
        </w:rPr>
      </w:pPr>
      <w:r>
        <w:rPr>
          <w:rFonts w:hint="eastAsia" w:ascii="仿宋" w:hAnsi="仿宋" w:eastAsia="仿宋"/>
          <w:sz w:val="32"/>
          <w:szCs w:val="32"/>
        </w:rPr>
        <w:t>　</w:t>
      </w:r>
      <w:r>
        <w:rPr>
          <w:rFonts w:ascii="仿宋" w:hAnsi="仿宋" w:eastAsia="仿宋"/>
          <w:sz w:val="32"/>
          <w:szCs w:val="32"/>
        </w:rPr>
        <w:t> </w:t>
      </w:r>
      <w:r>
        <w:rPr>
          <w:rFonts w:hint="eastAsia" w:ascii="仿宋" w:hAnsi="仿宋" w:eastAsia="仿宋"/>
          <w:sz w:val="32"/>
          <w:szCs w:val="32"/>
        </w:rPr>
        <w:t>二、机关运行经费安排情况</w:t>
      </w:r>
    </w:p>
    <w:p>
      <w:pPr>
        <w:widowControl/>
        <w:spacing w:line="600" w:lineRule="exact"/>
        <w:jc w:val="left"/>
        <w:rPr>
          <w:rFonts w:hint="eastAsia" w:ascii="仿宋" w:hAnsi="仿宋" w:eastAsia="仿宋" w:cs="仿宋"/>
          <w:sz w:val="32"/>
          <w:szCs w:val="32"/>
        </w:rPr>
      </w:pPr>
      <w:r>
        <w:rPr>
          <w:rFonts w:ascii="仿宋" w:hAnsi="仿宋" w:eastAsia="仿宋"/>
          <w:sz w:val="32"/>
          <w:szCs w:val="32"/>
        </w:rPr>
        <w:t>  </w:t>
      </w:r>
      <w:r>
        <w:rPr>
          <w:rFonts w:hint="eastAsia" w:ascii="仿宋" w:hAnsi="仿宋" w:eastAsia="仿宋"/>
          <w:sz w:val="32"/>
          <w:szCs w:val="32"/>
        </w:rPr>
        <w:t xml:space="preserve">  202</w:t>
      </w:r>
      <w:r>
        <w:rPr>
          <w:rFonts w:hint="eastAsia" w:ascii="仿宋" w:hAnsi="仿宋" w:eastAsia="仿宋"/>
          <w:sz w:val="32"/>
          <w:szCs w:val="32"/>
          <w:lang w:val="en-US" w:eastAsia="zh-CN"/>
        </w:rPr>
        <w:t>4</w:t>
      </w:r>
      <w:r>
        <w:rPr>
          <w:rFonts w:hint="eastAsia" w:ascii="仿宋" w:hAnsi="仿宋" w:eastAsia="仿宋"/>
          <w:sz w:val="32"/>
          <w:szCs w:val="32"/>
        </w:rPr>
        <w:t>年盖州市</w:t>
      </w:r>
      <w:r>
        <w:rPr>
          <w:rFonts w:hint="eastAsia" w:ascii="仿宋" w:hAnsi="仿宋" w:eastAsia="仿宋"/>
          <w:sz w:val="32"/>
          <w:szCs w:val="32"/>
          <w:lang w:val="en-US" w:eastAsia="zh-CN"/>
        </w:rPr>
        <w:t>文学艺术界联合会</w:t>
      </w:r>
      <w:r>
        <w:rPr>
          <w:rFonts w:hint="eastAsia" w:ascii="仿宋" w:hAnsi="仿宋" w:eastAsia="仿宋"/>
          <w:sz w:val="32"/>
          <w:szCs w:val="32"/>
        </w:rPr>
        <w:t>机关运行经费预算</w:t>
      </w:r>
      <w:r>
        <w:rPr>
          <w:rFonts w:hint="eastAsia" w:ascii="仿宋" w:hAnsi="仿宋" w:eastAsia="仿宋"/>
          <w:sz w:val="32"/>
          <w:szCs w:val="32"/>
          <w:lang w:val="en-US" w:eastAsia="zh-CN"/>
        </w:rPr>
        <w:t>5.24</w:t>
      </w:r>
      <w:r>
        <w:rPr>
          <w:rFonts w:hint="eastAsia" w:ascii="仿宋" w:hAnsi="仿宋" w:eastAsia="仿宋"/>
          <w:sz w:val="32"/>
          <w:szCs w:val="32"/>
        </w:rPr>
        <w:t>万元，主要包括</w:t>
      </w:r>
      <w:r>
        <w:rPr>
          <w:rFonts w:hint="eastAsia" w:ascii="仿宋" w:hAnsi="仿宋" w:eastAsia="仿宋" w:cs="仿宋"/>
          <w:sz w:val="32"/>
          <w:szCs w:val="32"/>
        </w:rPr>
        <w:t>办公</w:t>
      </w:r>
      <w:r>
        <w:rPr>
          <w:rFonts w:hint="eastAsia" w:ascii="仿宋" w:hAnsi="仿宋" w:eastAsia="仿宋" w:cs="仿宋"/>
          <w:sz w:val="32"/>
          <w:szCs w:val="32"/>
          <w:lang w:val="en-US" w:eastAsia="zh-CN"/>
        </w:rPr>
        <w:t>费1.72万元</w:t>
      </w:r>
      <w:r>
        <w:rPr>
          <w:rFonts w:hint="eastAsia" w:ascii="仿宋" w:hAnsi="仿宋" w:eastAsia="仿宋" w:cs="仿宋"/>
          <w:sz w:val="32"/>
          <w:szCs w:val="32"/>
        </w:rPr>
        <w:t>、</w:t>
      </w:r>
      <w:r>
        <w:rPr>
          <w:rFonts w:hint="eastAsia" w:ascii="仿宋" w:hAnsi="仿宋" w:eastAsia="仿宋" w:cs="仿宋"/>
          <w:sz w:val="32"/>
          <w:szCs w:val="32"/>
          <w:lang w:val="en-US" w:eastAsia="zh-CN"/>
        </w:rPr>
        <w:t>工会经费0.5万元、福利费0.02万元、其他交通费用3万元</w:t>
      </w:r>
      <w:r>
        <w:rPr>
          <w:rFonts w:hint="eastAsia" w:ascii="仿宋" w:hAnsi="仿宋" w:eastAsia="仿宋" w:cs="仿宋"/>
          <w:sz w:val="32"/>
          <w:szCs w:val="32"/>
        </w:rPr>
        <w:t>。</w:t>
      </w:r>
    </w:p>
    <w:p>
      <w:pPr>
        <w:pStyle w:val="2"/>
        <w:ind w:firstLine="640" w:firstLineChars="200"/>
        <w:rPr>
          <w:rFonts w:hint="eastAsia" w:ascii="仿宋" w:hAnsi="仿宋" w:eastAsia="仿宋"/>
          <w:sz w:val="32"/>
          <w:szCs w:val="32"/>
        </w:rPr>
      </w:pPr>
      <w:r>
        <w:rPr>
          <w:rFonts w:hint="eastAsia" w:ascii="仿宋" w:hAnsi="仿宋" w:eastAsia="仿宋" w:cs="仿宋"/>
          <w:sz w:val="32"/>
          <w:szCs w:val="32"/>
          <w:lang w:val="en-US" w:eastAsia="zh-CN"/>
        </w:rPr>
        <w:t>项目支出运行经费预算6万元，主要包括送文化下乡活动费用。</w:t>
      </w:r>
    </w:p>
    <w:p>
      <w:pPr>
        <w:widowControl/>
        <w:spacing w:line="600" w:lineRule="exac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三、政府采购情况</w:t>
      </w:r>
    </w:p>
    <w:p>
      <w:pPr>
        <w:widowControl/>
        <w:spacing w:line="600" w:lineRule="exact"/>
        <w:ind w:firstLine="640" w:firstLineChars="200"/>
        <w:jc w:val="left"/>
        <w:rPr>
          <w:rFonts w:ascii="仿宋" w:hAnsi="仿宋" w:eastAsia="仿宋" w:cs="宋体"/>
          <w:color w:val="333333"/>
          <w:kern w:val="0"/>
          <w:sz w:val="32"/>
          <w:szCs w:val="32"/>
        </w:rPr>
      </w:pPr>
      <w:r>
        <w:rPr>
          <w:rFonts w:hint="eastAsia" w:ascii="仿宋" w:hAnsi="仿宋" w:eastAsia="仿宋" w:cs="宋体"/>
          <w:color w:val="333333"/>
          <w:kern w:val="0"/>
          <w:sz w:val="32"/>
          <w:szCs w:val="32"/>
        </w:rPr>
        <w:t>202</w:t>
      </w:r>
      <w:r>
        <w:rPr>
          <w:rFonts w:hint="eastAsia" w:ascii="仿宋" w:hAnsi="仿宋" w:eastAsia="仿宋" w:cs="宋体"/>
          <w:color w:val="333333"/>
          <w:kern w:val="0"/>
          <w:sz w:val="32"/>
          <w:szCs w:val="32"/>
          <w:lang w:val="en-US" w:eastAsia="zh-CN"/>
        </w:rPr>
        <w:t>4</w:t>
      </w:r>
      <w:r>
        <w:rPr>
          <w:rFonts w:hint="eastAsia" w:ascii="仿宋" w:hAnsi="仿宋" w:eastAsia="仿宋" w:cs="宋体"/>
          <w:color w:val="333333"/>
          <w:kern w:val="0"/>
          <w:sz w:val="32"/>
          <w:szCs w:val="32"/>
        </w:rPr>
        <w:t>年盖州市</w:t>
      </w:r>
      <w:r>
        <w:rPr>
          <w:rFonts w:hint="eastAsia" w:ascii="仿宋" w:hAnsi="仿宋" w:eastAsia="仿宋" w:cs="宋体"/>
          <w:color w:val="333333"/>
          <w:kern w:val="0"/>
          <w:sz w:val="32"/>
          <w:szCs w:val="32"/>
          <w:lang w:val="en-US" w:eastAsia="zh-CN"/>
        </w:rPr>
        <w:t>文学艺术界联合会</w:t>
      </w:r>
      <w:r>
        <w:rPr>
          <w:rFonts w:hint="eastAsia" w:ascii="仿宋" w:hAnsi="仿宋" w:eastAsia="仿宋" w:cs="宋体"/>
          <w:color w:val="333333"/>
          <w:kern w:val="0"/>
          <w:sz w:val="32"/>
          <w:szCs w:val="32"/>
        </w:rPr>
        <w:t>安排政府采购预算</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万元，其中政府购买服务预算</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w:t>
      </w:r>
    </w:p>
    <w:p>
      <w:pPr>
        <w:widowControl/>
        <w:spacing w:line="600" w:lineRule="exact"/>
        <w:ind w:firstLine="640" w:firstLineChars="200"/>
        <w:jc w:val="left"/>
        <w:rPr>
          <w:rFonts w:hint="eastAsia" w:ascii="inherit" w:hAnsi="inherit" w:eastAsia="仿宋" w:cs="宋体"/>
          <w:color w:val="333333"/>
          <w:kern w:val="0"/>
          <w:sz w:val="32"/>
          <w:szCs w:val="32"/>
        </w:rPr>
      </w:pPr>
      <w:r>
        <w:rPr>
          <w:rFonts w:hint="eastAsia" w:ascii="仿宋" w:hAnsi="仿宋" w:eastAsia="仿宋" w:cs="宋体"/>
          <w:color w:val="333333"/>
          <w:kern w:val="0"/>
          <w:sz w:val="32"/>
          <w:szCs w:val="32"/>
        </w:rPr>
        <w:t>四、</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三公</w:t>
      </w:r>
      <w:r>
        <w:rPr>
          <w:rFonts w:ascii="仿宋" w:hAnsi="仿宋" w:eastAsia="仿宋" w:cs="宋体"/>
          <w:color w:val="333333"/>
          <w:kern w:val="0"/>
          <w:sz w:val="32"/>
          <w:szCs w:val="32"/>
        </w:rPr>
        <w:t>”</w:t>
      </w:r>
      <w:r>
        <w:rPr>
          <w:rFonts w:hint="eastAsia" w:ascii="仿宋" w:hAnsi="仿宋" w:eastAsia="仿宋" w:cs="宋体"/>
          <w:color w:val="333333"/>
          <w:kern w:val="0"/>
          <w:sz w:val="32"/>
          <w:szCs w:val="32"/>
        </w:rPr>
        <w:t>经费预算情况</w:t>
      </w:r>
      <w:r>
        <w:rPr>
          <w:rFonts w:ascii="inherit" w:hAnsi="inherit" w:eastAsia="仿宋" w:cs="宋体"/>
          <w:color w:val="333333"/>
          <w:kern w:val="0"/>
          <w:sz w:val="32"/>
          <w:szCs w:val="32"/>
        </w:rPr>
        <w:t> </w:t>
      </w:r>
    </w:p>
    <w:p>
      <w:pPr>
        <w:widowControl/>
        <w:spacing w:line="600" w:lineRule="exact"/>
        <w:ind w:firstLine="640" w:firstLineChars="200"/>
        <w:jc w:val="left"/>
        <w:rPr>
          <w:rFonts w:hint="eastAsia" w:ascii="仿宋" w:hAnsi="仿宋" w:eastAsia="仿宋" w:cs="宋体"/>
          <w:color w:val="333333"/>
          <w:kern w:val="0"/>
          <w:sz w:val="32"/>
          <w:szCs w:val="32"/>
          <w:lang w:val="en-US" w:eastAsia="zh-CN"/>
        </w:rPr>
      </w:pPr>
      <w:r>
        <w:rPr>
          <w:rFonts w:ascii="仿宋" w:hAnsi="仿宋" w:eastAsia="仿宋" w:cs="宋体"/>
          <w:color w:val="333333"/>
          <w:kern w:val="0"/>
          <w:sz w:val="32"/>
          <w:szCs w:val="32"/>
        </w:rPr>
        <w:t>20</w:t>
      </w:r>
      <w:r>
        <w:rPr>
          <w:rFonts w:hint="eastAsia" w:ascii="仿宋" w:hAnsi="仿宋" w:eastAsia="仿宋" w:cs="宋体"/>
          <w:color w:val="333333"/>
          <w:kern w:val="0"/>
          <w:sz w:val="32"/>
          <w:szCs w:val="32"/>
        </w:rPr>
        <w:t>2</w:t>
      </w:r>
      <w:r>
        <w:rPr>
          <w:rFonts w:hint="eastAsia" w:ascii="仿宋" w:hAnsi="仿宋" w:eastAsia="仿宋" w:cs="宋体"/>
          <w:color w:val="333333"/>
          <w:kern w:val="0"/>
          <w:sz w:val="32"/>
          <w:szCs w:val="32"/>
          <w:lang w:val="en-US" w:eastAsia="zh-CN"/>
        </w:rPr>
        <w:t>4</w:t>
      </w:r>
      <w:r>
        <w:rPr>
          <w:rFonts w:hint="eastAsia" w:ascii="仿宋" w:hAnsi="仿宋" w:eastAsia="仿宋" w:cs="宋体"/>
          <w:color w:val="333333"/>
          <w:kern w:val="0"/>
          <w:sz w:val="32"/>
          <w:szCs w:val="32"/>
        </w:rPr>
        <w:t>年盖州市</w:t>
      </w:r>
      <w:r>
        <w:rPr>
          <w:rFonts w:hint="eastAsia" w:ascii="仿宋" w:hAnsi="仿宋" w:eastAsia="仿宋" w:cs="宋体"/>
          <w:color w:val="333333"/>
          <w:kern w:val="0"/>
          <w:sz w:val="32"/>
          <w:szCs w:val="32"/>
          <w:lang w:val="en-US" w:eastAsia="zh-CN"/>
        </w:rPr>
        <w:t>文学艺术界联合会</w:t>
      </w:r>
      <w:r>
        <w:rPr>
          <w:rFonts w:hint="eastAsia" w:ascii="仿宋" w:hAnsi="仿宋" w:eastAsia="仿宋" w:cs="宋体"/>
          <w:color w:val="333333"/>
          <w:kern w:val="0"/>
          <w:sz w:val="32"/>
          <w:szCs w:val="32"/>
        </w:rPr>
        <w:t>财政预算拨款安排的“三公”经费预算</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万元。其中：出国（境）费</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万元，比上年减少</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万元；公务招待费</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万元，比上年减少</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万元；公务用车购置及运行费</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万元，比上年减少</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w:t>
      </w:r>
      <w:r>
        <w:rPr>
          <w:rFonts w:hint="eastAsia" w:ascii="仿宋" w:hAnsi="仿宋" w:eastAsia="仿宋" w:cs="宋体"/>
          <w:color w:val="333333"/>
          <w:kern w:val="0"/>
          <w:sz w:val="32"/>
          <w:szCs w:val="32"/>
          <w:lang w:eastAsia="zh-CN"/>
        </w:rPr>
        <w:t>。</w:t>
      </w:r>
    </w:p>
    <w:p>
      <w:pPr>
        <w:widowControl/>
        <w:spacing w:line="600" w:lineRule="exac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五、国有资产占用情况</w:t>
      </w:r>
    </w:p>
    <w:p>
      <w:pPr>
        <w:widowControl/>
        <w:spacing w:line="600" w:lineRule="exac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盖州</w:t>
      </w:r>
      <w:r>
        <w:rPr>
          <w:rFonts w:hint="eastAsia" w:ascii="仿宋" w:hAnsi="仿宋" w:eastAsia="仿宋" w:cs="宋体"/>
          <w:color w:val="333333"/>
          <w:kern w:val="0"/>
          <w:sz w:val="32"/>
          <w:szCs w:val="32"/>
          <w:lang w:val="en-US" w:eastAsia="zh-CN"/>
        </w:rPr>
        <w:t>市</w:t>
      </w:r>
      <w:r>
        <w:rPr>
          <w:rFonts w:hint="eastAsia" w:ascii="仿宋" w:hAnsi="仿宋" w:eastAsia="仿宋" w:cs="宋体"/>
          <w:color w:val="333333"/>
          <w:kern w:val="0"/>
          <w:sz w:val="32"/>
          <w:szCs w:val="32"/>
          <w:lang w:val="en-US" w:eastAsia="zh-CN"/>
        </w:rPr>
        <w:t>文学艺术界联合会</w:t>
      </w:r>
      <w:r>
        <w:rPr>
          <w:rFonts w:hint="eastAsia" w:ascii="仿宋" w:hAnsi="仿宋" w:eastAsia="仿宋" w:cs="宋体"/>
          <w:color w:val="333333"/>
          <w:kern w:val="0"/>
          <w:sz w:val="32"/>
          <w:szCs w:val="32"/>
        </w:rPr>
        <w:t>202</w:t>
      </w:r>
      <w:r>
        <w:rPr>
          <w:rFonts w:hint="eastAsia" w:ascii="仿宋" w:hAnsi="仿宋" w:eastAsia="仿宋" w:cs="宋体"/>
          <w:color w:val="333333"/>
          <w:kern w:val="0"/>
          <w:sz w:val="32"/>
          <w:szCs w:val="32"/>
          <w:lang w:val="en-US" w:eastAsia="zh-CN"/>
        </w:rPr>
        <w:t>4</w:t>
      </w:r>
      <w:r>
        <w:rPr>
          <w:rFonts w:hint="eastAsia" w:ascii="仿宋" w:hAnsi="仿宋" w:eastAsia="仿宋" w:cs="宋体"/>
          <w:color w:val="333333"/>
          <w:kern w:val="0"/>
          <w:sz w:val="32"/>
          <w:szCs w:val="32"/>
        </w:rPr>
        <w:t>年安排资本性支出</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万元。其中：购置车辆支出</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万元，购置设备</w:t>
      </w:r>
      <w:r>
        <w:rPr>
          <w:rFonts w:hint="eastAsia" w:ascii="仿宋" w:hAnsi="仿宋" w:eastAsia="仿宋" w:cs="宋体"/>
          <w:color w:val="333333"/>
          <w:kern w:val="0"/>
          <w:sz w:val="32"/>
          <w:szCs w:val="32"/>
          <w:lang w:val="en-US" w:eastAsia="zh-CN"/>
        </w:rPr>
        <w:t>0</w:t>
      </w:r>
      <w:r>
        <w:rPr>
          <w:rFonts w:hint="eastAsia" w:ascii="仿宋" w:hAnsi="仿宋" w:eastAsia="仿宋" w:cs="宋体"/>
          <w:color w:val="333333"/>
          <w:kern w:val="0"/>
          <w:sz w:val="32"/>
          <w:szCs w:val="32"/>
        </w:rPr>
        <w:t>万元。</w:t>
      </w:r>
    </w:p>
    <w:p>
      <w:pPr>
        <w:widowControl/>
        <w:spacing w:line="600" w:lineRule="exac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六、项目预算绩效目标情况</w:t>
      </w:r>
    </w:p>
    <w:p>
      <w:pPr>
        <w:widowControl/>
        <w:spacing w:line="600" w:lineRule="exact"/>
        <w:ind w:firstLine="640" w:firstLineChars="200"/>
        <w:jc w:val="left"/>
        <w:rPr>
          <w:rFonts w:hint="eastAsia" w:ascii="仿宋" w:hAnsi="仿宋" w:eastAsia="仿宋" w:cs="宋体"/>
          <w:color w:val="333333"/>
          <w:kern w:val="0"/>
          <w:sz w:val="32"/>
          <w:szCs w:val="32"/>
        </w:rPr>
      </w:pPr>
      <w:r>
        <w:rPr>
          <w:rFonts w:hint="eastAsia" w:ascii="仿宋" w:hAnsi="仿宋" w:eastAsia="仿宋" w:cs="宋体"/>
          <w:color w:val="333333"/>
          <w:kern w:val="0"/>
          <w:sz w:val="32"/>
          <w:szCs w:val="32"/>
        </w:rPr>
        <w:t>根据预算绩效管理要求，202</w:t>
      </w:r>
      <w:r>
        <w:rPr>
          <w:rFonts w:hint="eastAsia" w:ascii="仿宋" w:hAnsi="仿宋" w:eastAsia="仿宋" w:cs="宋体"/>
          <w:color w:val="333333"/>
          <w:kern w:val="0"/>
          <w:sz w:val="32"/>
          <w:szCs w:val="32"/>
          <w:lang w:val="en-US" w:eastAsia="zh-CN"/>
        </w:rPr>
        <w:t>4</w:t>
      </w:r>
      <w:r>
        <w:rPr>
          <w:rFonts w:hint="eastAsia" w:ascii="仿宋" w:hAnsi="仿宋" w:eastAsia="仿宋" w:cs="宋体"/>
          <w:color w:val="333333"/>
          <w:kern w:val="0"/>
          <w:sz w:val="32"/>
          <w:szCs w:val="32"/>
        </w:rPr>
        <w:t>年盖州市</w:t>
      </w:r>
      <w:r>
        <w:rPr>
          <w:rFonts w:hint="eastAsia" w:ascii="仿宋" w:hAnsi="仿宋" w:eastAsia="仿宋" w:cs="宋体"/>
          <w:color w:val="333333"/>
          <w:kern w:val="0"/>
          <w:sz w:val="32"/>
          <w:szCs w:val="32"/>
          <w:lang w:val="en-US" w:eastAsia="zh-CN"/>
        </w:rPr>
        <w:t>文学艺术界联合会</w:t>
      </w:r>
      <w:r>
        <w:rPr>
          <w:rFonts w:hint="eastAsia" w:ascii="仿宋" w:hAnsi="仿宋" w:eastAsia="仿宋" w:cs="宋体"/>
          <w:color w:val="333333"/>
          <w:kern w:val="0"/>
          <w:sz w:val="32"/>
          <w:szCs w:val="32"/>
        </w:rPr>
        <w:t>应编制绩效目标的项目</w:t>
      </w:r>
      <w:r>
        <w:rPr>
          <w:rFonts w:hint="eastAsia" w:ascii="仿宋" w:hAnsi="仿宋" w:eastAsia="仿宋" w:cs="宋体"/>
          <w:color w:val="333333"/>
          <w:kern w:val="0"/>
          <w:sz w:val="32"/>
          <w:szCs w:val="32"/>
          <w:lang w:val="en-US" w:eastAsia="zh-CN"/>
        </w:rPr>
        <w:t>1</w:t>
      </w:r>
      <w:r>
        <w:rPr>
          <w:rFonts w:hint="eastAsia" w:ascii="仿宋" w:hAnsi="仿宋" w:eastAsia="仿宋" w:cs="宋体"/>
          <w:color w:val="333333"/>
          <w:kern w:val="0"/>
          <w:sz w:val="32"/>
          <w:szCs w:val="32"/>
        </w:rPr>
        <w:t>个</w:t>
      </w:r>
      <w:r>
        <w:rPr>
          <w:rFonts w:hint="eastAsia" w:ascii="仿宋" w:hAnsi="仿宋" w:eastAsia="仿宋" w:cs="宋体"/>
          <w:color w:val="333333"/>
          <w:kern w:val="0"/>
          <w:sz w:val="32"/>
          <w:szCs w:val="32"/>
          <w:lang w:eastAsia="zh-CN"/>
        </w:rPr>
        <w:t>，</w:t>
      </w:r>
      <w:r>
        <w:rPr>
          <w:rFonts w:hint="eastAsia" w:ascii="仿宋" w:hAnsi="仿宋" w:eastAsia="仿宋" w:cs="宋体"/>
          <w:color w:val="333333"/>
          <w:kern w:val="0"/>
          <w:sz w:val="32"/>
          <w:szCs w:val="32"/>
        </w:rPr>
        <w:t>实际编制</w:t>
      </w:r>
      <w:r>
        <w:rPr>
          <w:rFonts w:hint="eastAsia" w:ascii="仿宋" w:hAnsi="仿宋" w:eastAsia="仿宋" w:cs="宋体"/>
          <w:color w:val="333333"/>
          <w:kern w:val="0"/>
          <w:sz w:val="32"/>
          <w:szCs w:val="32"/>
          <w:lang w:eastAsia="zh-CN"/>
        </w:rPr>
        <w:t>整体</w:t>
      </w:r>
      <w:r>
        <w:rPr>
          <w:rFonts w:hint="eastAsia" w:ascii="仿宋" w:hAnsi="仿宋" w:eastAsia="仿宋" w:cs="宋体"/>
          <w:color w:val="333333"/>
          <w:kern w:val="0"/>
          <w:sz w:val="32"/>
          <w:szCs w:val="32"/>
        </w:rPr>
        <w:t>绩效目标的项目</w:t>
      </w:r>
      <w:r>
        <w:rPr>
          <w:rFonts w:hint="eastAsia" w:ascii="仿宋" w:hAnsi="仿宋" w:eastAsia="仿宋" w:cs="宋体"/>
          <w:color w:val="333333"/>
          <w:kern w:val="0"/>
          <w:sz w:val="32"/>
          <w:szCs w:val="32"/>
          <w:lang w:val="en-US" w:eastAsia="zh-CN"/>
        </w:rPr>
        <w:t>1</w:t>
      </w:r>
      <w:r>
        <w:rPr>
          <w:rFonts w:hint="eastAsia" w:ascii="仿宋" w:hAnsi="仿宋" w:eastAsia="仿宋" w:cs="宋体"/>
          <w:color w:val="333333"/>
          <w:kern w:val="0"/>
          <w:sz w:val="32"/>
          <w:szCs w:val="32"/>
        </w:rPr>
        <w:t>个，编制绩效目标项目的覆盖率</w:t>
      </w:r>
      <w:r>
        <w:rPr>
          <w:rFonts w:hint="eastAsia" w:ascii="仿宋" w:hAnsi="仿宋" w:eastAsia="仿宋" w:cs="宋体"/>
          <w:color w:val="333333"/>
          <w:kern w:val="0"/>
          <w:sz w:val="32"/>
          <w:szCs w:val="32"/>
          <w:lang w:val="en-US" w:eastAsia="zh-CN"/>
        </w:rPr>
        <w:t>100%</w:t>
      </w:r>
      <w:r>
        <w:rPr>
          <w:rFonts w:hint="eastAsia" w:ascii="仿宋" w:hAnsi="仿宋" w:eastAsia="仿宋" w:cs="宋体"/>
          <w:color w:val="333333"/>
          <w:kern w:val="0"/>
          <w:sz w:val="32"/>
          <w:szCs w:val="32"/>
        </w:rPr>
        <w:t>。</w:t>
      </w:r>
    </w:p>
    <w:p>
      <w:pPr>
        <w:pStyle w:val="2"/>
        <w:rPr>
          <w:rFonts w:hint="eastAsia" w:ascii="仿宋" w:hAnsi="仿宋" w:eastAsia="仿宋" w:cs="宋体"/>
          <w:color w:val="333333"/>
          <w:kern w:val="0"/>
          <w:sz w:val="32"/>
          <w:szCs w:val="32"/>
        </w:rPr>
      </w:pPr>
    </w:p>
    <w:p>
      <w:pPr>
        <w:pStyle w:val="2"/>
        <w:rPr>
          <w:rFonts w:hint="eastAsia" w:ascii="仿宋" w:hAnsi="仿宋" w:eastAsia="仿宋" w:cs="宋体"/>
          <w:color w:val="333333"/>
          <w:kern w:val="0"/>
          <w:sz w:val="32"/>
          <w:szCs w:val="32"/>
        </w:rPr>
      </w:pPr>
    </w:p>
    <w:p>
      <w:pPr>
        <w:pStyle w:val="2"/>
        <w:rPr>
          <w:rFonts w:hint="eastAsia" w:ascii="仿宋" w:hAnsi="仿宋" w:eastAsia="仿宋" w:cs="宋体"/>
          <w:color w:val="333333"/>
          <w:kern w:val="0"/>
          <w:sz w:val="32"/>
          <w:szCs w:val="32"/>
        </w:rPr>
      </w:pPr>
    </w:p>
    <w:p>
      <w:pPr>
        <w:pStyle w:val="2"/>
        <w:rPr>
          <w:rFonts w:hint="eastAsia" w:ascii="仿宋" w:hAnsi="仿宋" w:eastAsia="仿宋" w:cs="宋体"/>
          <w:color w:val="333333"/>
          <w:kern w:val="0"/>
          <w:sz w:val="32"/>
          <w:szCs w:val="32"/>
        </w:rPr>
      </w:pPr>
    </w:p>
    <w:p>
      <w:pPr>
        <w:pStyle w:val="2"/>
        <w:rPr>
          <w:rFonts w:hint="eastAsia" w:ascii="仿宋" w:hAnsi="仿宋" w:eastAsia="仿宋" w:cs="宋体"/>
          <w:color w:val="333333"/>
          <w:kern w:val="0"/>
          <w:sz w:val="32"/>
          <w:szCs w:val="32"/>
        </w:rPr>
      </w:pPr>
    </w:p>
    <w:p>
      <w:pPr>
        <w:pStyle w:val="2"/>
        <w:rPr>
          <w:rFonts w:hint="eastAsia" w:ascii="仿宋" w:hAnsi="仿宋" w:eastAsia="仿宋" w:cs="宋体"/>
          <w:color w:val="333333"/>
          <w:kern w:val="0"/>
          <w:sz w:val="32"/>
          <w:szCs w:val="32"/>
        </w:rPr>
      </w:pPr>
      <w:bookmarkStart w:id="0" w:name="_GoBack"/>
      <w:bookmarkEnd w:id="0"/>
    </w:p>
    <w:p>
      <w:pPr>
        <w:pStyle w:val="2"/>
        <w:rPr>
          <w:rFonts w:hint="eastAsia" w:ascii="仿宋" w:hAnsi="仿宋" w:eastAsia="仿宋" w:cs="宋体"/>
          <w:color w:val="333333"/>
          <w:kern w:val="0"/>
          <w:sz w:val="32"/>
          <w:szCs w:val="32"/>
        </w:rPr>
      </w:pPr>
    </w:p>
    <w:p>
      <w:pPr>
        <w:widowControl/>
        <w:spacing w:line="600" w:lineRule="exact"/>
        <w:jc w:val="center"/>
        <w:rPr>
          <w:rFonts w:ascii="仿宋" w:hAnsi="仿宋" w:eastAsia="仿宋" w:cs="宋体"/>
          <w:b/>
          <w:color w:val="333333"/>
          <w:kern w:val="0"/>
          <w:sz w:val="32"/>
          <w:szCs w:val="32"/>
        </w:rPr>
      </w:pPr>
      <w:r>
        <w:rPr>
          <w:rFonts w:hint="eastAsia" w:ascii="仿宋" w:hAnsi="仿宋" w:eastAsia="仿宋" w:cs="宋体"/>
          <w:b/>
          <w:color w:val="333333"/>
          <w:kern w:val="0"/>
          <w:sz w:val="32"/>
          <w:szCs w:val="32"/>
        </w:rPr>
        <w:t xml:space="preserve">第四部分  </w:t>
      </w:r>
      <w:r>
        <w:rPr>
          <w:rFonts w:hint="eastAsia" w:ascii="仿宋" w:hAnsi="仿宋" w:eastAsia="仿宋" w:cs="宋体"/>
          <w:b/>
          <w:bCs/>
          <w:color w:val="333333"/>
          <w:kern w:val="0"/>
          <w:sz w:val="32"/>
          <w:szCs w:val="32"/>
        </w:rPr>
        <w:t>名词解释</w:t>
      </w:r>
    </w:p>
    <w:p>
      <w:pPr>
        <w:spacing w:line="600" w:lineRule="exact"/>
        <w:rPr>
          <w:rFonts w:ascii="仿宋" w:hAnsi="仿宋" w:eastAsia="仿宋"/>
          <w:sz w:val="32"/>
          <w:szCs w:val="32"/>
        </w:rPr>
      </w:pPr>
      <w:r>
        <w:rPr>
          <w:rFonts w:hint="eastAsia"/>
          <w:kern w:val="0"/>
          <w:sz w:val="32"/>
          <w:szCs w:val="32"/>
        </w:rPr>
        <w:t>　</w:t>
      </w:r>
      <w:r>
        <w:rPr>
          <w:kern w:val="0"/>
          <w:sz w:val="32"/>
          <w:szCs w:val="32"/>
        </w:rPr>
        <w:t xml:space="preserve">   </w:t>
      </w:r>
      <w:r>
        <w:rPr>
          <w:rFonts w:ascii="仿宋" w:hAnsi="仿宋" w:eastAsia="仿宋"/>
          <w:sz w:val="32"/>
          <w:szCs w:val="32"/>
        </w:rPr>
        <w:t>1.</w:t>
      </w:r>
      <w:r>
        <w:rPr>
          <w:rFonts w:hint="eastAsia" w:ascii="仿宋" w:hAnsi="仿宋" w:eastAsia="仿宋"/>
          <w:sz w:val="32"/>
          <w:szCs w:val="32"/>
        </w:rPr>
        <w:t>财政拨款收入：指市级财政当年拨付的资金。</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2.</w:t>
      </w:r>
      <w:r>
        <w:rPr>
          <w:rFonts w:hint="eastAsia" w:ascii="仿宋" w:hAnsi="仿宋" w:eastAsia="仿宋"/>
          <w:sz w:val="32"/>
          <w:szCs w:val="32"/>
        </w:rPr>
        <w:t>上级补助收入：指单位从主管部门和上级单位取得的非财政性补助收入。</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3.</w:t>
      </w:r>
      <w:r>
        <w:rPr>
          <w:rFonts w:hint="eastAsia" w:ascii="仿宋" w:hAnsi="仿宋" w:eastAsia="仿宋"/>
          <w:sz w:val="32"/>
          <w:szCs w:val="32"/>
        </w:rPr>
        <w:t>事业收入：指事业单位开展专业业务活动及辅助活动所取得的收入。</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4.</w:t>
      </w:r>
      <w:r>
        <w:rPr>
          <w:rFonts w:hint="eastAsia" w:ascii="仿宋" w:hAnsi="仿宋" w:eastAsia="仿宋"/>
          <w:sz w:val="32"/>
          <w:szCs w:val="32"/>
        </w:rPr>
        <w:t>经营收入：指事业单位在专业业务活动及辅助活动之外开展非独立核算经营活动取得的收入。</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5.</w:t>
      </w:r>
      <w:r>
        <w:rPr>
          <w:rFonts w:hint="eastAsia" w:ascii="仿宋" w:hAnsi="仿宋" w:eastAsia="仿宋"/>
          <w:sz w:val="32"/>
          <w:szCs w:val="32"/>
        </w:rPr>
        <w:t>附属单位上缴收入：指单位附属的独立核算单位按照规定上缴的收入。</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6.</w:t>
      </w:r>
      <w:r>
        <w:rPr>
          <w:rFonts w:hint="eastAsia" w:ascii="仿宋" w:hAnsi="仿宋" w:eastAsia="仿宋"/>
          <w:sz w:val="32"/>
          <w:szCs w:val="32"/>
        </w:rPr>
        <w:t>其他收入：指除上述“财政拨款收入”、“上级补助收入”、“事业收入”、“经营收入”、“附属单位上缴收入”等以外的收入。</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7.</w:t>
      </w:r>
      <w:r>
        <w:rPr>
          <w:rFonts w:hint="eastAsia" w:ascii="仿宋" w:hAnsi="仿宋" w:eastAsia="仿宋"/>
          <w:sz w:val="32"/>
          <w:szCs w:val="32"/>
        </w:rPr>
        <w:t>用事业基金弥补收支差额：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8.</w:t>
      </w:r>
      <w:r>
        <w:rPr>
          <w:rFonts w:hint="eastAsia" w:ascii="仿宋" w:hAnsi="仿宋" w:eastAsia="仿宋"/>
          <w:sz w:val="32"/>
          <w:szCs w:val="32"/>
        </w:rPr>
        <w:t>“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9.</w:t>
      </w:r>
      <w:r>
        <w:rPr>
          <w:rFonts w:hint="eastAsia" w:ascii="仿宋" w:hAnsi="仿宋" w:eastAsia="仿宋"/>
          <w:sz w:val="32"/>
          <w:szCs w:val="32"/>
        </w:rPr>
        <w:t>一般公共服务（类）财政事务（款）行政运行（项）：反映行政单位（包括实行公务员管理的事业单位）的基本支出。</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10.</w:t>
      </w:r>
      <w:r>
        <w:rPr>
          <w:rFonts w:hint="eastAsia" w:ascii="仿宋" w:hAnsi="仿宋" w:eastAsia="仿宋"/>
          <w:sz w:val="32"/>
          <w:szCs w:val="32"/>
        </w:rPr>
        <w:t>一般公共服务（类）财政事务（款）一般行政管理事务（项）：反映行政单位（包括实行公务员管理的事业单位）未单独设置项级科目的其他项目支出。</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11.</w:t>
      </w:r>
      <w:r>
        <w:rPr>
          <w:rFonts w:hint="eastAsia" w:ascii="仿宋" w:hAnsi="仿宋" w:eastAsia="仿宋"/>
          <w:sz w:val="32"/>
          <w:szCs w:val="32"/>
        </w:rPr>
        <w:t>一般公共服务（类）财政事务（款）预算改革业务（项）：反映财政部门用于预算改革方面的支出。</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12.</w:t>
      </w:r>
      <w:r>
        <w:rPr>
          <w:rFonts w:hint="eastAsia" w:ascii="仿宋" w:hAnsi="仿宋" w:eastAsia="仿宋"/>
          <w:sz w:val="32"/>
          <w:szCs w:val="32"/>
        </w:rPr>
        <w:t>一般公共服务（类）财政事务（款）财政国库业务（项）：反映财政部门用于财政国库集中收付业务方面的支出。</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13.</w:t>
      </w:r>
      <w:r>
        <w:rPr>
          <w:rFonts w:hint="eastAsia" w:ascii="仿宋" w:hAnsi="仿宋" w:eastAsia="仿宋"/>
          <w:sz w:val="32"/>
          <w:szCs w:val="32"/>
        </w:rPr>
        <w:t>一般公共服务（类）财政事务（款）信息化建设支（项）：反映财政部门用于“金财工程”等信息化建设方面的支出。</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14.</w:t>
      </w:r>
      <w:r>
        <w:rPr>
          <w:rFonts w:hint="eastAsia" w:ascii="仿宋" w:hAnsi="仿宋" w:eastAsia="仿宋"/>
          <w:sz w:val="32"/>
          <w:szCs w:val="32"/>
        </w:rPr>
        <w:t>一般公共服务（类）财政事务（款）事业运行（项）：反映事业单位的基本支出，不包括行政单位（包括实行公务员管理的事业单位）后勤服务中心、医务室等附属事业单位。</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15.</w:t>
      </w:r>
      <w:r>
        <w:rPr>
          <w:rFonts w:hint="eastAsia" w:ascii="仿宋" w:hAnsi="仿宋" w:eastAsia="仿宋"/>
          <w:sz w:val="32"/>
          <w:szCs w:val="32"/>
        </w:rPr>
        <w:t>一般公共服务（类）财政事务（款）其他财政事务支出（项）：反映除上述项目以外其他财政事务方面的支出。</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16.</w:t>
      </w:r>
      <w:r>
        <w:rPr>
          <w:rFonts w:hint="eastAsia" w:ascii="仿宋" w:hAnsi="仿宋" w:eastAsia="仿宋"/>
          <w:sz w:val="32"/>
          <w:szCs w:val="32"/>
        </w:rPr>
        <w:t>一般公共服务（类）其他一般公共服务支出（款）其他一般公共服务支出（项）：反映除上述项目以外的其他一般公共服务支出。</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17.</w:t>
      </w:r>
      <w:r>
        <w:rPr>
          <w:rFonts w:hint="eastAsia" w:ascii="仿宋" w:hAnsi="仿宋" w:eastAsia="仿宋"/>
          <w:sz w:val="32"/>
          <w:szCs w:val="32"/>
        </w:rPr>
        <w:t>社会保障和就业（类）行政事业单位离退休（款）归口管理的行政单位离退休（项）：反映实行归口管理的行政单位（包括实行公务员管理的事业单位）开支的离退休经费。</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18.</w:t>
      </w:r>
      <w:r>
        <w:rPr>
          <w:rFonts w:hint="eastAsia" w:ascii="仿宋" w:hAnsi="仿宋" w:eastAsia="仿宋"/>
          <w:sz w:val="32"/>
          <w:szCs w:val="32"/>
        </w:rPr>
        <w:t>社会保障和就业（类）行政事业单位离退休（款）事业单位离退休（项）：反映实行归口管理的事业单位开支的离退休经费。</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19.</w:t>
      </w:r>
      <w:r>
        <w:rPr>
          <w:rFonts w:hint="eastAsia" w:ascii="仿宋" w:hAnsi="仿宋" w:eastAsia="仿宋"/>
          <w:sz w:val="32"/>
          <w:szCs w:val="32"/>
        </w:rPr>
        <w:t>医疗卫生（类）医疗保障（款）行政单位医疗（项）：反映财政部门集中安排的行政单位基本医疗保险缴费经费，未参加医疗保险的行政单位的公费医疗经费，按国家规定享受离休人员、红军老战士待遇人员的医疗经费。</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20.</w:t>
      </w:r>
      <w:r>
        <w:rPr>
          <w:rFonts w:hint="eastAsia" w:ascii="仿宋" w:hAnsi="仿宋" w:eastAsia="仿宋"/>
          <w:sz w:val="32"/>
          <w:szCs w:val="32"/>
        </w:rPr>
        <w:t>医疗卫生（类）其他医疗卫生支出（款）其他医疗卫生支出（项）：反映除上述项目以外其他用于医疗卫生方面的支出。</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21.</w:t>
      </w:r>
      <w:r>
        <w:rPr>
          <w:rFonts w:hint="eastAsia" w:ascii="仿宋" w:hAnsi="仿宋" w:eastAsia="仿宋"/>
          <w:sz w:val="32"/>
          <w:szCs w:val="32"/>
        </w:rPr>
        <w:t>住房保障（类）住房改革（款）住房公积金（项）：反映行政事业单位按人力资源和社会保障部、财政部规定的基本工资和津贴补贴以及规定比例为职工缴纳的住房公积金。</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22.</w:t>
      </w:r>
      <w:r>
        <w:rPr>
          <w:rFonts w:hint="eastAsia" w:ascii="仿宋" w:hAnsi="仿宋" w:eastAsia="仿宋"/>
          <w:sz w:val="32"/>
          <w:szCs w:val="32"/>
        </w:rPr>
        <w:t>其他支出（类）其他支出（款）其他支出（项）：反映其他不能划分到具体功能科目中的支出项目。</w:t>
      </w:r>
    </w:p>
    <w:p>
      <w:pPr>
        <w:spacing w:line="600" w:lineRule="exact"/>
        <w:rPr>
          <w:rFonts w:ascii="仿宋" w:hAnsi="仿宋" w:eastAsia="仿宋"/>
          <w:sz w:val="32"/>
          <w:szCs w:val="32"/>
        </w:rPr>
      </w:pPr>
      <w:r>
        <w:rPr>
          <w:rFonts w:hint="eastAsia" w:ascii="仿宋" w:hAnsi="仿宋" w:eastAsia="仿宋"/>
          <w:sz w:val="32"/>
          <w:szCs w:val="32"/>
        </w:rPr>
        <w:t>　　</w:t>
      </w:r>
      <w:r>
        <w:rPr>
          <w:rFonts w:ascii="仿宋" w:hAnsi="仿宋" w:eastAsia="仿宋"/>
          <w:sz w:val="32"/>
          <w:szCs w:val="32"/>
        </w:rPr>
        <w:t>23.</w:t>
      </w:r>
      <w:r>
        <w:rPr>
          <w:rFonts w:hint="eastAsia" w:ascii="仿宋" w:hAnsi="仿宋" w:eastAsia="仿宋"/>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600" w:lineRule="exact"/>
        <w:jc w:val="left"/>
        <w:rPr>
          <w:kern w:val="0"/>
          <w:sz w:val="32"/>
          <w:szCs w:val="32"/>
        </w:rPr>
      </w:pPr>
    </w:p>
    <w:p>
      <w:pPr>
        <w:spacing w:line="600" w:lineRule="exact"/>
        <w:rPr>
          <w:rFonts w:hint="eastAsia"/>
          <w:sz w:val="32"/>
          <w:szCs w:val="32"/>
        </w:rPr>
      </w:pPr>
    </w:p>
    <w:sectPr>
      <w:footerReference r:id="rId3" w:type="default"/>
      <w:footerReference r:id="rId4" w:type="even"/>
      <w:pgSz w:w="11906" w:h="16838"/>
      <w:pgMar w:top="1701" w:right="1418" w:bottom="1985" w:left="1418" w:header="851" w:footer="113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auto"/>
    <w:pitch w:val="default"/>
    <w:sig w:usb0="E1002EFF" w:usb1="C000605B" w:usb2="00000029" w:usb3="00000000" w:csb0="200101FF" w:csb1="20280000"/>
  </w:font>
  <w:font w:name="inherit">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Fonts w:hint="eastAsia" w:eastAsia="仿宋_GB2312"/>
        <w:sz w:val="28"/>
        <w:szCs w:val="28"/>
      </w:rPr>
    </w:pPr>
    <w:r>
      <w:rPr>
        <w:rStyle w:val="10"/>
        <w:rFonts w:hint="eastAsia" w:eastAsia="仿宋_GB2312"/>
        <w:sz w:val="28"/>
        <w:szCs w:val="28"/>
      </w:rPr>
      <w:t>—</w:t>
    </w:r>
    <w:r>
      <w:rPr>
        <w:rFonts w:eastAsia="仿宋_GB2312"/>
        <w:sz w:val="28"/>
        <w:szCs w:val="28"/>
      </w:rPr>
      <w:fldChar w:fldCharType="begin"/>
    </w:r>
    <w:r>
      <w:rPr>
        <w:rStyle w:val="10"/>
        <w:rFonts w:eastAsia="仿宋_GB2312"/>
        <w:sz w:val="28"/>
        <w:szCs w:val="28"/>
      </w:rPr>
      <w:instrText xml:space="preserve">PAGE  </w:instrText>
    </w:r>
    <w:r>
      <w:rPr>
        <w:rFonts w:eastAsia="仿宋_GB2312"/>
        <w:sz w:val="28"/>
        <w:szCs w:val="28"/>
      </w:rPr>
      <w:fldChar w:fldCharType="separate"/>
    </w:r>
    <w:r>
      <w:rPr>
        <w:rStyle w:val="10"/>
        <w:rFonts w:eastAsia="仿宋_GB2312"/>
        <w:sz w:val="28"/>
        <w:szCs w:val="28"/>
      </w:rPr>
      <w:t>6</w:t>
    </w:r>
    <w:r>
      <w:rPr>
        <w:rFonts w:eastAsia="仿宋_GB2312"/>
        <w:sz w:val="28"/>
        <w:szCs w:val="28"/>
      </w:rPr>
      <w:fldChar w:fldCharType="end"/>
    </w:r>
    <w:r>
      <w:rPr>
        <w:rStyle w:val="10"/>
        <w:rFonts w:hint="eastAsia" w:eastAsia="仿宋_GB2312"/>
        <w:sz w:val="28"/>
        <w:szCs w:val="28"/>
      </w:rPr>
      <w:t>—</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53052B"/>
    <w:multiLevelType w:val="singleLevel"/>
    <w:tmpl w:val="9E53052B"/>
    <w:lvl w:ilvl="0" w:tentative="0">
      <w:start w:val="1"/>
      <w:numFmt w:val="chineseCounting"/>
      <w:suff w:val="nothing"/>
      <w:lvlText w:val="（%1）"/>
      <w:lvlJc w:val="left"/>
      <w:rPr>
        <w:rFonts w:hint="eastAsia"/>
      </w:rPr>
    </w:lvl>
  </w:abstractNum>
  <w:abstractNum w:abstractNumId="1">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71458A8"/>
    <w:multiLevelType w:val="singleLevel"/>
    <w:tmpl w:val="771458A8"/>
    <w:lvl w:ilvl="0" w:tentative="0">
      <w:start w:val="2"/>
      <w:numFmt w:val="chineseCounting"/>
      <w:suff w:val="space"/>
      <w:lvlText w:val="第%1部分"/>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4YmY5NzZjMzBiYzI0NzkxNmM3ZjAwM2YxYWM4NGMifQ=="/>
  </w:docVars>
  <w:rsids>
    <w:rsidRoot w:val="00B06551"/>
    <w:rsid w:val="0000671A"/>
    <w:rsid w:val="0001331D"/>
    <w:rsid w:val="000224FC"/>
    <w:rsid w:val="000630AD"/>
    <w:rsid w:val="000A62E0"/>
    <w:rsid w:val="000C6DAA"/>
    <w:rsid w:val="000D2AD7"/>
    <w:rsid w:val="000F3076"/>
    <w:rsid w:val="00112184"/>
    <w:rsid w:val="001152D8"/>
    <w:rsid w:val="00121BA0"/>
    <w:rsid w:val="0013651E"/>
    <w:rsid w:val="001C7447"/>
    <w:rsid w:val="001D0C56"/>
    <w:rsid w:val="001D3746"/>
    <w:rsid w:val="001E0F19"/>
    <w:rsid w:val="002466B2"/>
    <w:rsid w:val="002753BE"/>
    <w:rsid w:val="00292963"/>
    <w:rsid w:val="002956DA"/>
    <w:rsid w:val="002A5BFF"/>
    <w:rsid w:val="002C1301"/>
    <w:rsid w:val="002D254D"/>
    <w:rsid w:val="002D4656"/>
    <w:rsid w:val="002E2DEB"/>
    <w:rsid w:val="0030097A"/>
    <w:rsid w:val="003011D9"/>
    <w:rsid w:val="00303C56"/>
    <w:rsid w:val="00335C31"/>
    <w:rsid w:val="00344F48"/>
    <w:rsid w:val="003460A8"/>
    <w:rsid w:val="00346271"/>
    <w:rsid w:val="00352E7D"/>
    <w:rsid w:val="00387847"/>
    <w:rsid w:val="00394663"/>
    <w:rsid w:val="00394686"/>
    <w:rsid w:val="003960A4"/>
    <w:rsid w:val="00396918"/>
    <w:rsid w:val="003973DD"/>
    <w:rsid w:val="003A1126"/>
    <w:rsid w:val="003A78B9"/>
    <w:rsid w:val="003B17A1"/>
    <w:rsid w:val="003B4493"/>
    <w:rsid w:val="003E34B6"/>
    <w:rsid w:val="003E7942"/>
    <w:rsid w:val="003F4017"/>
    <w:rsid w:val="003F5E78"/>
    <w:rsid w:val="003F5FE3"/>
    <w:rsid w:val="003F7376"/>
    <w:rsid w:val="00401AF9"/>
    <w:rsid w:val="00464E3A"/>
    <w:rsid w:val="00465AA9"/>
    <w:rsid w:val="00471736"/>
    <w:rsid w:val="004D0BC7"/>
    <w:rsid w:val="004E0888"/>
    <w:rsid w:val="004E3830"/>
    <w:rsid w:val="004E3B8C"/>
    <w:rsid w:val="005370DB"/>
    <w:rsid w:val="00543B68"/>
    <w:rsid w:val="005558AE"/>
    <w:rsid w:val="0058796D"/>
    <w:rsid w:val="005B3399"/>
    <w:rsid w:val="005C61F0"/>
    <w:rsid w:val="005D1DA2"/>
    <w:rsid w:val="005E2166"/>
    <w:rsid w:val="005E4E85"/>
    <w:rsid w:val="005E6AEF"/>
    <w:rsid w:val="0061220E"/>
    <w:rsid w:val="006169AE"/>
    <w:rsid w:val="00623757"/>
    <w:rsid w:val="00635E33"/>
    <w:rsid w:val="006919EC"/>
    <w:rsid w:val="0069794E"/>
    <w:rsid w:val="006A37A7"/>
    <w:rsid w:val="006C0638"/>
    <w:rsid w:val="00716AEE"/>
    <w:rsid w:val="00755D4C"/>
    <w:rsid w:val="00777429"/>
    <w:rsid w:val="007B1E21"/>
    <w:rsid w:val="007B33D1"/>
    <w:rsid w:val="007C0C1F"/>
    <w:rsid w:val="007D75A7"/>
    <w:rsid w:val="007F5E63"/>
    <w:rsid w:val="00802019"/>
    <w:rsid w:val="00821F56"/>
    <w:rsid w:val="008379FD"/>
    <w:rsid w:val="0084275B"/>
    <w:rsid w:val="008772F6"/>
    <w:rsid w:val="0088034E"/>
    <w:rsid w:val="0088255B"/>
    <w:rsid w:val="008A3A6D"/>
    <w:rsid w:val="008C78BF"/>
    <w:rsid w:val="008D62D2"/>
    <w:rsid w:val="00934BFE"/>
    <w:rsid w:val="00944358"/>
    <w:rsid w:val="00954460"/>
    <w:rsid w:val="0097140D"/>
    <w:rsid w:val="0097305B"/>
    <w:rsid w:val="00980187"/>
    <w:rsid w:val="00992E5F"/>
    <w:rsid w:val="009951FD"/>
    <w:rsid w:val="009A5048"/>
    <w:rsid w:val="009B58BD"/>
    <w:rsid w:val="009C244D"/>
    <w:rsid w:val="009D2581"/>
    <w:rsid w:val="009D39DA"/>
    <w:rsid w:val="009D4F6E"/>
    <w:rsid w:val="009E3C7F"/>
    <w:rsid w:val="009E528A"/>
    <w:rsid w:val="009F131F"/>
    <w:rsid w:val="00A11215"/>
    <w:rsid w:val="00A1228E"/>
    <w:rsid w:val="00A172D8"/>
    <w:rsid w:val="00A2233D"/>
    <w:rsid w:val="00A73A50"/>
    <w:rsid w:val="00A74352"/>
    <w:rsid w:val="00A8579E"/>
    <w:rsid w:val="00A9648E"/>
    <w:rsid w:val="00AA3510"/>
    <w:rsid w:val="00AB14AC"/>
    <w:rsid w:val="00AC4C19"/>
    <w:rsid w:val="00AD145E"/>
    <w:rsid w:val="00AD7F14"/>
    <w:rsid w:val="00AE74E4"/>
    <w:rsid w:val="00AF07C2"/>
    <w:rsid w:val="00AF317B"/>
    <w:rsid w:val="00B02D98"/>
    <w:rsid w:val="00B06551"/>
    <w:rsid w:val="00B07D42"/>
    <w:rsid w:val="00B11D19"/>
    <w:rsid w:val="00B20D0B"/>
    <w:rsid w:val="00B35C8B"/>
    <w:rsid w:val="00B56F2E"/>
    <w:rsid w:val="00BB0A2E"/>
    <w:rsid w:val="00BD0E80"/>
    <w:rsid w:val="00BD4AF8"/>
    <w:rsid w:val="00BD7999"/>
    <w:rsid w:val="00BE13F2"/>
    <w:rsid w:val="00BF1013"/>
    <w:rsid w:val="00C33749"/>
    <w:rsid w:val="00C37DDF"/>
    <w:rsid w:val="00C56162"/>
    <w:rsid w:val="00C9048D"/>
    <w:rsid w:val="00C94989"/>
    <w:rsid w:val="00C97150"/>
    <w:rsid w:val="00CA1AFE"/>
    <w:rsid w:val="00CA6F9A"/>
    <w:rsid w:val="00CC0C12"/>
    <w:rsid w:val="00CC16D3"/>
    <w:rsid w:val="00CC51F8"/>
    <w:rsid w:val="00CE74D6"/>
    <w:rsid w:val="00D17CD1"/>
    <w:rsid w:val="00D2664A"/>
    <w:rsid w:val="00D328E9"/>
    <w:rsid w:val="00D36548"/>
    <w:rsid w:val="00D4363B"/>
    <w:rsid w:val="00D4511F"/>
    <w:rsid w:val="00D4600D"/>
    <w:rsid w:val="00D46DC5"/>
    <w:rsid w:val="00D533FA"/>
    <w:rsid w:val="00D80155"/>
    <w:rsid w:val="00D97711"/>
    <w:rsid w:val="00DD57EB"/>
    <w:rsid w:val="00DE2777"/>
    <w:rsid w:val="00DE348C"/>
    <w:rsid w:val="00DE6269"/>
    <w:rsid w:val="00E11CD6"/>
    <w:rsid w:val="00E16DBB"/>
    <w:rsid w:val="00E41582"/>
    <w:rsid w:val="00E6641E"/>
    <w:rsid w:val="00E74A69"/>
    <w:rsid w:val="00E76265"/>
    <w:rsid w:val="00E77C71"/>
    <w:rsid w:val="00E9497C"/>
    <w:rsid w:val="00EA2036"/>
    <w:rsid w:val="00EA30B3"/>
    <w:rsid w:val="00EB0783"/>
    <w:rsid w:val="00EE2439"/>
    <w:rsid w:val="00EF5E00"/>
    <w:rsid w:val="00F143FF"/>
    <w:rsid w:val="00F20639"/>
    <w:rsid w:val="00F2754E"/>
    <w:rsid w:val="00F53217"/>
    <w:rsid w:val="00F702AB"/>
    <w:rsid w:val="00F93565"/>
    <w:rsid w:val="00F95F90"/>
    <w:rsid w:val="00FA1FED"/>
    <w:rsid w:val="00FA75A1"/>
    <w:rsid w:val="00FB6B67"/>
    <w:rsid w:val="01C54035"/>
    <w:rsid w:val="04610B65"/>
    <w:rsid w:val="05362D36"/>
    <w:rsid w:val="0922463B"/>
    <w:rsid w:val="0DFC5279"/>
    <w:rsid w:val="0E5D29B6"/>
    <w:rsid w:val="14A21BD4"/>
    <w:rsid w:val="195161F1"/>
    <w:rsid w:val="1D9627D3"/>
    <w:rsid w:val="1FD27836"/>
    <w:rsid w:val="20653333"/>
    <w:rsid w:val="22BE1950"/>
    <w:rsid w:val="26CA2192"/>
    <w:rsid w:val="2B802E33"/>
    <w:rsid w:val="2FB33865"/>
    <w:rsid w:val="2FD302BA"/>
    <w:rsid w:val="31731CB1"/>
    <w:rsid w:val="381C3817"/>
    <w:rsid w:val="38A327F3"/>
    <w:rsid w:val="3C3947BE"/>
    <w:rsid w:val="3E142EB2"/>
    <w:rsid w:val="3E8D3F43"/>
    <w:rsid w:val="40D903F8"/>
    <w:rsid w:val="48602FB9"/>
    <w:rsid w:val="48EC789E"/>
    <w:rsid w:val="4B4D6D1A"/>
    <w:rsid w:val="4D947CC9"/>
    <w:rsid w:val="4F8D5DC0"/>
    <w:rsid w:val="556E6082"/>
    <w:rsid w:val="56721EED"/>
    <w:rsid w:val="56BA57E9"/>
    <w:rsid w:val="58645219"/>
    <w:rsid w:val="5AB800BD"/>
    <w:rsid w:val="63875C84"/>
    <w:rsid w:val="65666F1B"/>
    <w:rsid w:val="66002206"/>
    <w:rsid w:val="667D654C"/>
    <w:rsid w:val="66AB5BFC"/>
    <w:rsid w:val="6C2B54E7"/>
    <w:rsid w:val="71137AED"/>
    <w:rsid w:val="71535F53"/>
    <w:rsid w:val="781C269D"/>
    <w:rsid w:val="7F0A04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customStyle="1" w:styleId="2">
    <w:name w:val="List"/>
    <w:basedOn w:val="1"/>
    <w:qFormat/>
    <w:uiPriority w:val="0"/>
    <w:rPr>
      <w:rFonts w:cs="Tahoma"/>
    </w:rPr>
  </w:style>
  <w:style w:type="paragraph" w:styleId="3">
    <w:name w:val="Plain Text"/>
    <w:basedOn w:val="1"/>
    <w:autoRedefine/>
    <w:qFormat/>
    <w:uiPriority w:val="0"/>
    <w:rPr>
      <w:rFonts w:ascii="宋体" w:hAnsi="Courier New" w:cs="Courier New"/>
      <w:szCs w:val="21"/>
    </w:rPr>
  </w:style>
  <w:style w:type="paragraph" w:styleId="4">
    <w:name w:val="Balloon Text"/>
    <w:basedOn w:val="1"/>
    <w:autoRedefine/>
    <w:semiHidden/>
    <w:qFormat/>
    <w:uiPriority w:val="0"/>
    <w:rPr>
      <w:sz w:val="18"/>
      <w:szCs w:val="18"/>
    </w:rPr>
  </w:style>
  <w:style w:type="paragraph" w:styleId="5">
    <w:name w:val="footer"/>
    <w:basedOn w:val="1"/>
    <w:autoRedefine/>
    <w:qFormat/>
    <w:uiPriority w:val="0"/>
    <w:pPr>
      <w:tabs>
        <w:tab w:val="center" w:pos="4153"/>
        <w:tab w:val="right" w:pos="8306"/>
      </w:tabs>
      <w:snapToGrid w:val="0"/>
      <w:jc w:val="left"/>
    </w:pPr>
    <w:rPr>
      <w:sz w:val="18"/>
      <w:szCs w:val="18"/>
    </w:rPr>
  </w:style>
  <w:style w:type="paragraph" w:styleId="6">
    <w:name w:val="header"/>
    <w:basedOn w:val="1"/>
    <w:link w:val="11"/>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qFormat/>
    <w:uiPriority w:val="99"/>
    <w:pPr>
      <w:widowControl/>
      <w:jc w:val="left"/>
    </w:pPr>
    <w:rPr>
      <w:rFonts w:ascii="inherit" w:hAnsi="inherit" w:cs="宋体"/>
      <w:kern w:val="0"/>
      <w:sz w:val="24"/>
    </w:rPr>
  </w:style>
  <w:style w:type="character" w:styleId="10">
    <w:name w:val="page number"/>
    <w:basedOn w:val="9"/>
    <w:autoRedefine/>
    <w:qFormat/>
    <w:uiPriority w:val="0"/>
  </w:style>
  <w:style w:type="character" w:customStyle="1" w:styleId="11">
    <w:name w:val="页眉 Char"/>
    <w:basedOn w:val="9"/>
    <w:link w:val="6"/>
    <w:autoRedefine/>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3008</Words>
  <Characters>3161</Characters>
  <Lines>23</Lines>
  <Paragraphs>6</Paragraphs>
  <TotalTime>7</TotalTime>
  <ScaleCrop>false</ScaleCrop>
  <LinksUpToDate>false</LinksUpToDate>
  <CharactersWithSpaces>3253</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2019-01-17T01:43:00Z</dcterms:created>
  <dc:creator>预算科（编审中心）-刘冬梅</dc:creator>
  <cp:lastModifiedBy>555</cp:lastModifiedBy>
  <cp:lastPrinted>2021-02-05T07:43:00Z</cp:lastPrinted>
  <dcterms:modified xsi:type="dcterms:W3CDTF">2024-01-19T07:59:21Z</dcterms:modified>
  <dc:title>一、2016年市本级一般公共预算需要支出情况</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5EA5C94A8D3E4A5399FE71654B8E35DA_13</vt:lpwstr>
  </property>
</Properties>
</file>