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595" w:tblpY="1758"/>
        <w:tblOverlap w:val="never"/>
        <w:tblW w:w="10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10" w:type="dxa"/>
            <w:vAlign w:val="center"/>
          </w:tcPr>
          <w:p>
            <w:pPr>
              <w:jc w:val="distribute"/>
              <w:rPr>
                <w:rFonts w:hint="default" w:eastAsiaTheme="minorEastAsia"/>
                <w:b/>
                <w:bCs/>
                <w:color w:val="FF0000"/>
                <w:w w:val="75"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w w:val="75"/>
                <w:sz w:val="120"/>
                <w:szCs w:val="120"/>
                <w:vertAlign w:val="baseline"/>
                <w:lang w:val="en-US" w:eastAsia="zh-CN"/>
              </w:rPr>
              <w:t>盖州市农业农村局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FF0000"/>
                <w:w w:val="75"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w w:val="75"/>
                <w:sz w:val="120"/>
                <w:szCs w:val="120"/>
                <w:vertAlign w:val="baseline"/>
                <w:lang w:val="en-US"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410" w:type="dxa"/>
            <w:vAlign w:val="center"/>
          </w:tcPr>
          <w:p>
            <w:pPr>
              <w:jc w:val="distribute"/>
              <w:rPr>
                <w:rFonts w:hint="default" w:eastAsiaTheme="minorEastAsia"/>
                <w:b/>
                <w:bCs/>
                <w:color w:val="FF0000"/>
                <w:w w:val="75"/>
                <w:sz w:val="120"/>
                <w:szCs w:val="1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w w:val="75"/>
                <w:sz w:val="120"/>
                <w:szCs w:val="120"/>
                <w:vertAlign w:val="baseline"/>
                <w:lang w:val="en-US" w:eastAsia="zh-CN"/>
              </w:rPr>
              <w:t>盖州市财政局</w:t>
            </w:r>
          </w:p>
        </w:tc>
        <w:tc>
          <w:tcPr>
            <w:tcW w:w="231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FF0000"/>
                <w:w w:val="75"/>
                <w:sz w:val="120"/>
                <w:szCs w:val="120"/>
                <w:vertAlign w:val="baseline"/>
              </w:rPr>
            </w:pPr>
          </w:p>
        </w:tc>
      </w:tr>
    </w:tbl>
    <w:p/>
    <w:p/>
    <w:p/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盖农发</w:t>
      </w:r>
    </w:p>
    <w:p>
      <w:pPr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-834390</wp:posOffset>
                </wp:positionH>
                <wp:positionV relativeFrom="paragraph">
                  <wp:posOffset>143510</wp:posOffset>
                </wp:positionV>
                <wp:extent cx="68865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6235" y="4163695"/>
                          <a:ext cx="68865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5.7pt;margin-top:11.3pt;height:0.75pt;width:542.25pt;z-index:251659264;mso-width-relative:page;mso-height-relative:page;" filled="f" stroked="t" coordsize="21600,21600" o:gfxdata="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7FU0toAAAAKAQAADwAAAAAAAAABACAAAAAiAAAAZHJzL2Rv&#10;d25yZXYueG1sUEsBAhQAFAAAAAgAh07iQMZlttf/AQAAygMAAA4AAAAAAAAAAQAgAAAAKQEAAGRy&#10;cy9lMm9Eb2MueG1sUEsFBgAAAAAGAAYAWQEAAJo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关于公示</w:t>
      </w:r>
      <w:r>
        <w:rPr>
          <w:rFonts w:hint="eastAsia"/>
          <w:b/>
          <w:bCs/>
          <w:sz w:val="44"/>
          <w:szCs w:val="44"/>
          <w:lang w:val="en-US" w:eastAsia="zh-CN"/>
        </w:rPr>
        <w:t>设施农业和畜牧养殖业恢复生产贷款贴息</w:t>
      </w:r>
      <w:r>
        <w:rPr>
          <w:rFonts w:hint="eastAsia"/>
          <w:b/>
          <w:bCs/>
          <w:sz w:val="44"/>
          <w:szCs w:val="44"/>
        </w:rPr>
        <w:t>的通告</w:t>
      </w:r>
    </w:p>
    <w:p>
      <w:pPr>
        <w:jc w:val="center"/>
        <w:rPr>
          <w:b/>
          <w:bCs/>
          <w:sz w:val="44"/>
          <w:szCs w:val="44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</w:t>
      </w:r>
      <w:r>
        <w:rPr>
          <w:rFonts w:hint="eastAsia"/>
          <w:sz w:val="32"/>
          <w:szCs w:val="32"/>
        </w:rPr>
        <w:t>营口市农业农村局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营口市财政局印发</w:t>
      </w: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</w:rPr>
        <w:t>营口市设施农业和畜牧养殖业恢复生产贷款贴息工作实施方案</w:t>
      </w:r>
      <w:r>
        <w:rPr>
          <w:rFonts w:hint="eastAsia"/>
          <w:sz w:val="32"/>
          <w:szCs w:val="32"/>
          <w:lang w:eastAsia="zh-CN"/>
        </w:rPr>
        <w:t>》（营农[2022] 11号）</w:t>
      </w:r>
      <w:r>
        <w:rPr>
          <w:rFonts w:hint="eastAsia"/>
          <w:sz w:val="32"/>
          <w:szCs w:val="32"/>
          <w:lang w:val="en-US" w:eastAsia="zh-CN"/>
        </w:rPr>
        <w:t>要求，现将贴息申请人名称、经营地址、贷款金额、贷款期限、申请贴息金额等信息予以公示，请社会各界监督。如有异议，请用真实姓名与我们联系。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公示期限：2022年6月27日至2022年7月5日。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联系人：盖州市农业农村局政策法规科  陈继强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电话：7080029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盖州市农业农村局          盖州市财政局</w:t>
      </w:r>
    </w:p>
    <w:p>
      <w:pPr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2022年6月27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NjczMjQyODc0MjMyYjZiYTFiMzNmMTU4MTVmODAifQ=="/>
  </w:docVars>
  <w:rsids>
    <w:rsidRoot w:val="23203DEA"/>
    <w:rsid w:val="10051FA1"/>
    <w:rsid w:val="18736C61"/>
    <w:rsid w:val="1D7603D0"/>
    <w:rsid w:val="223C49E3"/>
    <w:rsid w:val="23203DEA"/>
    <w:rsid w:val="2EE144CD"/>
    <w:rsid w:val="4F5A27C6"/>
    <w:rsid w:val="6C0D6E96"/>
    <w:rsid w:val="7816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251</Characters>
  <Lines>0</Lines>
  <Paragraphs>0</Paragraphs>
  <TotalTime>15</TotalTime>
  <ScaleCrop>false</ScaleCrop>
  <LinksUpToDate>false</LinksUpToDate>
  <CharactersWithSpaces>266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2022-06-23T07:20:00Z</dcterms:created>
  <dc:creator>Administrator</dc:creator>
  <cp:lastModifiedBy>回忆</cp:lastModifiedBy>
  <dcterms:modified xsi:type="dcterms:W3CDTF">2022-06-27T01:47:22Z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74FA9E57616049AEB56F92B43DAEADB9</vt:lpwstr>
  </property>
</Properties>
</file>